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a16="http://schemas.microsoft.com/office/drawing/2014/main" xmlns:c="http://schemas.openxmlformats.org/drawingml/2006/chart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Pr="005E49E8" w:rsidR="00516416" w:rsidP="005E49E8" w:rsidRDefault="00516416" w14:paraId="4B2F0CFB" w14:textId="77777777">
      <w:pPr>
        <w:tabs>
          <w:tab w:val="left" w:pos="567"/>
        </w:tabs>
        <w:spacing w:before="100" w:beforeAutospacing="1" w:after="100" w:afterAutospacing="1" w:line="240" w:lineRule="auto"/>
        <w:jc w:val="center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 w:rsidRPr="005E49E8">
        <w:rPr>
          <w:rFonts w:ascii="Times New Roman" w:hAnsi="Times New Roman"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005BF8" wp14:editId="17D514BC">
            <wp:extent cx="2009775" cy="2352675"/>
            <wp:effectExtent l="0" t="0" r="9525" b="9525"/>
            <wp:docPr id="9" name="Рисунок 45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Герб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E49E8" w:rsidR="00516416" w:rsidP="005E49E8" w:rsidRDefault="00516416" w14:paraId="305DEFEC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E49E8" w:rsidR="00E81FCB" w:rsidP="005E49E8" w:rsidRDefault="00E81FCB" w14:paraId="0DBDF025" w14:textId="77777777">
      <w:pPr>
        <w:widowControl w:val="0"/>
        <w:tabs>
          <w:tab w:val="left" w:pos="567"/>
        </w:tabs>
        <w:autoSpaceDE w:val="0"/>
        <w:autoSpaceDN w:val="0"/>
        <w:spacing w:after="200" w:line="240" w:lineRule="auto"/>
        <w:jc w:val="center"/>
        <w:rPr>
          <w:rFonts w:ascii="Times New Roman" w:hAnsi="Times New Roman" w:eastAsia="Calibri" w:cs="Times New Roman"/>
          <w:bCs/>
          <w:caps/>
          <w:color w:val="000000"/>
          <w:sz w:val="40"/>
          <w:szCs w:val="40"/>
        </w:rPr>
      </w:pPr>
      <w:r w:rsidRPr="005E49E8">
        <w:rPr>
          <w:rFonts w:ascii="Times New Roman" w:hAnsi="Times New Roman" w:eastAsia="Calibri" w:cs="Times New Roman"/>
          <w:bCs/>
          <w:color w:val="000000"/>
          <w:sz w:val="40"/>
          <w:szCs w:val="40"/>
        </w:rPr>
        <w:t>Схема теплоснабжения муниципального образования</w:t>
      </w:r>
    </w:p>
    <w:p w:rsidRPr="005E49E8" w:rsidR="00E81FCB" w:rsidP="005E49E8" w:rsidRDefault="00E81FCB" w14:paraId="4AB26F84" w14:textId="77777777">
      <w:pPr>
        <w:tabs>
          <w:tab w:val="left" w:pos="567"/>
        </w:tabs>
        <w:spacing w:after="200" w:line="240" w:lineRule="auto"/>
        <w:ind w:firstLine="709"/>
        <w:contextualSpacing/>
        <w:jc w:val="center"/>
        <w:rPr>
          <w:rFonts w:ascii="Times New Roman" w:hAnsi="Times New Roman" w:eastAsia="Calibri" w:cs="Times New Roman"/>
          <w:bCs/>
          <w:color w:val="000000"/>
          <w:sz w:val="40"/>
          <w:szCs w:val="40"/>
        </w:rPr>
      </w:pPr>
      <w:r w:rsidRPr="005E49E8">
        <w:rPr>
          <w:rFonts w:ascii="Times New Roman" w:hAnsi="Times New Roman" w:eastAsia="Calibri" w:cs="Times New Roman"/>
          <w:bCs/>
          <w:color w:val="000000"/>
          <w:sz w:val="40"/>
          <w:szCs w:val="40"/>
        </w:rPr>
        <w:t xml:space="preserve"> г. Балаково Балаковского муниципального района</w:t>
      </w:r>
    </w:p>
    <w:p w:rsidRPr="005E49E8" w:rsidR="00E81FCB" w:rsidP="005E49E8" w:rsidRDefault="00E81FCB" w14:paraId="3A6CFE02" w14:textId="77777777">
      <w:pPr>
        <w:tabs>
          <w:tab w:val="left" w:pos="567"/>
        </w:tabs>
        <w:spacing w:after="200" w:line="240" w:lineRule="auto"/>
        <w:ind w:firstLine="709"/>
        <w:contextualSpacing/>
        <w:jc w:val="center"/>
        <w:rPr>
          <w:rFonts w:ascii="Times New Roman" w:hAnsi="Times New Roman" w:eastAsia="Calibri" w:cs="Times New Roman"/>
          <w:bCs/>
          <w:color w:val="000000"/>
          <w:sz w:val="40"/>
          <w:szCs w:val="40"/>
        </w:rPr>
      </w:pPr>
      <w:r w:rsidRPr="005E49E8">
        <w:rPr>
          <w:rFonts w:ascii="Times New Roman" w:hAnsi="Times New Roman" w:eastAsia="Calibri" w:cs="Times New Roman"/>
          <w:bCs/>
          <w:color w:val="000000"/>
          <w:sz w:val="40"/>
          <w:szCs w:val="40"/>
        </w:rPr>
        <w:t>Саратовской области по 20</w:t>
      </w:r>
      <w:r w:rsidRPr="005E49E8">
        <w:rPr>
          <w:rFonts w:ascii="Times New Roman" w:hAnsi="Times New Roman" w:eastAsia="Calibri" w:cs="Times New Roman"/>
          <w:bCs/>
          <w:caps/>
          <w:color w:val="000000"/>
          <w:sz w:val="40"/>
          <w:szCs w:val="40"/>
        </w:rPr>
        <w:t>45</w:t>
      </w:r>
      <w:r w:rsidRPr="005E49E8">
        <w:rPr>
          <w:rFonts w:ascii="Times New Roman" w:hAnsi="Times New Roman" w:eastAsia="Calibri" w:cs="Times New Roman"/>
          <w:bCs/>
          <w:color w:val="000000"/>
          <w:sz w:val="40"/>
          <w:szCs w:val="40"/>
        </w:rPr>
        <w:t xml:space="preserve"> год</w:t>
      </w:r>
    </w:p>
    <w:p w:rsidRPr="005E49E8" w:rsidR="00E81FCB" w:rsidP="005E49E8" w:rsidRDefault="00E81FCB" w14:paraId="02597184" w14:textId="77777777">
      <w:pPr>
        <w:tabs>
          <w:tab w:val="left" w:pos="567"/>
        </w:tabs>
        <w:spacing w:after="0" w:line="360" w:lineRule="auto"/>
        <w:jc w:val="center"/>
        <w:rPr>
          <w:rFonts w:ascii="Times New Roman" w:hAnsi="Times New Roman" w:eastAsia="Calibri" w:cs="Times New Roman"/>
          <w:bCs/>
          <w:sz w:val="40"/>
        </w:rPr>
      </w:pPr>
    </w:p>
    <w:p w:rsidRPr="005E49E8" w:rsidR="00E81FCB" w:rsidP="003B0FFA" w:rsidRDefault="00E81FCB" w14:paraId="3C647FD0" w14:textId="213F7C4D">
      <w:pPr>
        <w:widowControl w:val="0"/>
        <w:autoSpaceDE w:val="0"/>
        <w:autoSpaceDN w:val="0"/>
        <w:spacing w:before="19" w:after="0" w:line="480" w:lineRule="auto"/>
        <w:ind w:right="331"/>
        <w:jc w:val="center"/>
        <w:rPr>
          <w:rFonts w:ascii="Times New Roman" w:hAnsi="Times New Roman" w:eastAsia="Times New Roman" w:cs="Times New Roman"/>
          <w:sz w:val="40"/>
          <w:szCs w:val="40"/>
        </w:rPr>
      </w:pPr>
      <w:r w:rsidRPr="005E49E8">
        <w:rPr>
          <w:rFonts w:ascii="Times New Roman" w:hAnsi="Times New Roman" w:eastAsia="Times New Roman" w:cs="Times New Roman"/>
          <w:sz w:val="40"/>
          <w:szCs w:val="40"/>
        </w:rPr>
        <w:t>Разработка (актуализация) на 2027 год</w:t>
      </w:r>
    </w:p>
    <w:p w:rsidRPr="005E49E8" w:rsidR="00516416" w:rsidP="005E49E8" w:rsidRDefault="00516416" w14:paraId="7A99F3E3" w14:textId="4692EDE9">
      <w:pPr>
        <w:widowControl w:val="0"/>
        <w:tabs>
          <w:tab w:val="left" w:pos="567"/>
        </w:tabs>
        <w:autoSpaceDE w:val="0"/>
        <w:autoSpaceDN w:val="0"/>
        <w:spacing w:before="19" w:after="0" w:line="480" w:lineRule="auto"/>
        <w:ind w:right="331" w:hanging="1486"/>
        <w:jc w:val="center"/>
        <w:rPr>
          <w:rFonts w:ascii="Times New Roman" w:hAnsi="Times New Roman" w:eastAsia="Times New Roman" w:cs="Times New Roman"/>
          <w:sz w:val="40"/>
          <w:szCs w:val="40"/>
        </w:rPr>
      </w:pPr>
    </w:p>
    <w:p w:rsidRPr="005E49E8" w:rsidR="00516416" w:rsidP="005E49E8" w:rsidRDefault="00516416" w14:paraId="7F2E39E8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bCs/>
          <w:sz w:val="28"/>
          <w:szCs w:val="28"/>
        </w:rPr>
      </w:pPr>
    </w:p>
    <w:p w:rsidRPr="005E49E8" w:rsidR="00516416" w:rsidP="005E49E8" w:rsidRDefault="00516416" w14:paraId="2B706F98" w14:textId="7777777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eastAsia="Calibri" w:cs="Times New Roman"/>
          <w:bCs/>
          <w:sz w:val="36"/>
        </w:rPr>
      </w:pPr>
      <w:r w:rsidRPr="005E49E8">
        <w:rPr>
          <w:rFonts w:ascii="Times New Roman" w:hAnsi="Times New Roman" w:eastAsia="Calibri" w:cs="Times New Roman"/>
          <w:bCs/>
          <w:sz w:val="36"/>
        </w:rPr>
        <w:t>Обосновывающие материалы</w:t>
      </w:r>
    </w:p>
    <w:p w:rsidRPr="005E49E8" w:rsidR="00516416" w:rsidP="005E49E8" w:rsidRDefault="00516416" w14:paraId="1375ECDE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bCs/>
          <w:sz w:val="28"/>
          <w:szCs w:val="28"/>
        </w:rPr>
      </w:pPr>
    </w:p>
    <w:p w:rsidRPr="005E49E8" w:rsidR="00516416" w:rsidP="005E49E8" w:rsidRDefault="00516416" w14:paraId="3A698A26" w14:textId="614C9BBF">
      <w:pPr>
        <w:tabs>
          <w:tab w:val="left" w:pos="567"/>
        </w:tabs>
        <w:spacing w:line="254" w:lineRule="auto"/>
        <w:jc w:val="center"/>
        <w:rPr>
          <w:rFonts w:ascii="Times New Roman" w:hAnsi="Times New Roman" w:eastAsia="Calibri" w:cs="Times New Roman"/>
          <w:sz w:val="28"/>
          <w:szCs w:val="28"/>
        </w:rPr>
      </w:pPr>
      <w:r w:rsidRPr="005E49E8">
        <w:rPr>
          <w:rFonts w:ascii="Times New Roman" w:hAnsi="Times New Roman" w:eastAsia="Calibri" w:cs="Times New Roman"/>
          <w:bCs/>
          <w:sz w:val="36"/>
          <w:szCs w:val="36"/>
        </w:rPr>
        <w:t>Глава 11. Оценка надежности теплоснабжения муниципального образования город Балаково</w:t>
      </w:r>
    </w:p>
    <w:p w:rsidRPr="00516416" w:rsidR="00516416" w:rsidP="005E49E8" w:rsidRDefault="00516416" w14:paraId="7DE5A46D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16416" w:rsidR="00516416" w:rsidP="005E49E8" w:rsidRDefault="00516416" w14:paraId="6DE1D485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16416" w:rsidR="00516416" w:rsidP="005E49E8" w:rsidRDefault="00516416" w14:paraId="0BA2D3F4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16416" w:rsidR="00516416" w:rsidP="005E49E8" w:rsidRDefault="00516416" w14:paraId="00A9DED5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16416" w:rsidR="00516416" w:rsidP="005E49E8" w:rsidRDefault="00516416" w14:paraId="2E04ED6F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16416" w:rsidR="00516416" w:rsidP="005E49E8" w:rsidRDefault="00516416" w14:paraId="0E1597D4" w14:textId="77777777">
      <w:pPr>
        <w:tabs>
          <w:tab w:val="left" w:pos="567"/>
        </w:tabs>
        <w:spacing w:line="254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16416" w:rsidR="006F1894" w:rsidP="005E49E8" w:rsidRDefault="00516416" w14:paraId="76EEBA1E" w14:textId="6245D722">
      <w:pPr>
        <w:tabs>
          <w:tab w:val="left" w:pos="567"/>
        </w:tabs>
        <w:spacing w:after="0" w:line="276" w:lineRule="auto"/>
        <w:jc w:val="center"/>
        <w:rPr>
          <w:rFonts w:ascii="Times New Roman" w:hAnsi="Times New Roman" w:eastAsia="Calibri" w:cs="Times New Roman"/>
          <w:bCs/>
          <w:sz w:val="28"/>
          <w:szCs w:val="24"/>
        </w:rPr>
      </w:pPr>
      <w:r w:rsidRPr="00516416">
        <w:rPr>
          <w:rFonts w:ascii="Times New Roman" w:hAnsi="Times New Roman" w:eastAsia="Calibri" w:cs="Times New Roman"/>
          <w:bCs/>
          <w:sz w:val="28"/>
          <w:szCs w:val="24"/>
        </w:rPr>
        <w:t xml:space="preserve">г. Казань, 2026 </w:t>
      </w:r>
      <w:r w:rsidRPr="006B30A8" w:rsidR="006F1894">
        <w:br w:type="page"/>
      </w:r>
    </w:p>
    <w:sdt>
      <w:sdtPr>
        <w:rPr>
          <w:rFonts w:ascii="Times New Roman" w:hAnsi="Times New Roman" w:cs="Times New Roman"/>
          <w:b/>
          <w:sz w:val="28"/>
          <w:szCs w:val="28"/>
        </w:rPr>
        <w:id w:val="960918371"/>
        <w:docPartObj>
          <w:docPartGallery w:val="Table of Contents"/>
          <w:docPartUnique/>
        </w:docPartObj>
      </w:sdtPr>
      <w:sdtEndPr>
        <w:rPr>
          <w:b w:val="0"/>
        </w:rPr>
      </w:sdtEndPr>
      <w:sdtContent>
        <w:p w:rsidRPr="006B30A8" w:rsidR="00EA6322" w:rsidP="005E49E8" w:rsidRDefault="006F1894" w14:paraId="3F66FDEB" w14:textId="77777777">
          <w:pPr>
            <w:tabs>
              <w:tab w:val="left" w:pos="567"/>
            </w:tabs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6B30A8">
            <w:rPr>
              <w:rFonts w:ascii="Times New Roman" w:hAnsi="Times New Roman" w:cs="Times New Roman"/>
              <w:b/>
              <w:sz w:val="28"/>
              <w:szCs w:val="28"/>
            </w:rPr>
            <w:t>Оглавление</w:t>
          </w:r>
        </w:p>
        <w:p w:rsidRPr="005E49E8" w:rsidR="005E49E8" w:rsidRDefault="00EA6322" w14:paraId="112F0EA5" w14:textId="52ABDC0D">
          <w:pPr>
            <w:pStyle w:val="11"/>
            <w:tabs>
              <w:tab w:val="left" w:pos="44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r w:rsidRPr="005E49E8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5E49E8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5E49E8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history="1" w:anchor="_Toc222930435"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Pr="005E49E8" w:rsidR="005E49E8">
              <w:rPr>
                <w:rFonts w:ascii="Times New Roman" w:hAnsi="Times New Roman" w:cs="Times New Roman" w:eastAsiaTheme="minorEastAsia"/>
                <w:noProof/>
                <w:sz w:val="24"/>
                <w:szCs w:val="24"/>
                <w:lang w:eastAsia="ru-RU"/>
              </w:rPr>
              <w:tab/>
            </w:r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Методика расчета показателей надежности тепловых сетей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_Toc222930435 \h </w:instrTex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5E49E8" w:rsidR="005E49E8" w:rsidRDefault="00431A52" w14:paraId="5551939A" w14:textId="1D1A71E0">
          <w:pPr>
            <w:pStyle w:val="11"/>
            <w:tabs>
              <w:tab w:val="left" w:pos="44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2930436"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</w:t>
            </w:r>
            <w:r w:rsidRPr="005E49E8" w:rsidR="005E49E8">
              <w:rPr>
                <w:rFonts w:ascii="Times New Roman" w:hAnsi="Times New Roman" w:cs="Times New Roman" w:eastAsiaTheme="minorEastAsia"/>
                <w:noProof/>
                <w:sz w:val="24"/>
                <w:szCs w:val="24"/>
                <w:lang w:eastAsia="ru-RU"/>
              </w:rPr>
              <w:tab/>
            </w:r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Методика расчета надежности теплоснабжения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_Toc222930436 \h </w:instrTex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5E49E8" w:rsidR="005E49E8" w:rsidRDefault="00431A52" w14:paraId="3598559C" w14:textId="63B3B483">
          <w:pPr>
            <w:pStyle w:val="11"/>
            <w:tabs>
              <w:tab w:val="left" w:pos="44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2930438"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</w:t>
            </w:r>
            <w:r w:rsidRPr="005E49E8" w:rsidR="005E49E8">
              <w:rPr>
                <w:rFonts w:ascii="Times New Roman" w:hAnsi="Times New Roman" w:cs="Times New Roman" w:eastAsiaTheme="minorEastAsia"/>
                <w:noProof/>
                <w:sz w:val="24"/>
                <w:szCs w:val="24"/>
                <w:lang w:eastAsia="ru-RU"/>
              </w:rPr>
              <w:tab/>
            </w:r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Результаты обработки данных по отказам участков тепловых сетей (аварийных ситуаций), средней частоты отказов участков тепловых сетей (аварийных ситуаций) в системе теплоснабжения г. Балаково за последние 5 лет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_Toc222930438 \h </w:instrTex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5E49E8" w:rsidR="005E49E8" w:rsidRDefault="00431A52" w14:paraId="30191345" w14:textId="1FCFD277">
          <w:pPr>
            <w:pStyle w:val="11"/>
            <w:tabs>
              <w:tab w:val="left" w:pos="44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2930439"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4.</w:t>
            </w:r>
            <w:r w:rsidRPr="005E49E8" w:rsidR="005E49E8">
              <w:rPr>
                <w:rFonts w:ascii="Times New Roman" w:hAnsi="Times New Roman" w:cs="Times New Roman" w:eastAsiaTheme="minorEastAsia"/>
                <w:noProof/>
                <w:sz w:val="24"/>
                <w:szCs w:val="24"/>
                <w:lang w:eastAsia="ru-RU"/>
              </w:rPr>
              <w:tab/>
            </w:r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Расчет показателей надежности в системе теплоснабжения  г. Балаково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_Toc222930439 \h </w:instrTex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5E49E8" w:rsidR="005E49E8" w:rsidRDefault="00431A52" w14:paraId="4D05107D" w14:textId="2182BBAB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2930440"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4.1. Анализ результатов расчета показателей надежности потребителей филиала «Саратовский» ПАО «Т Плюс» - «Балаковская ТЭЦ-4»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_Toc222930440 \h </w:instrTex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5E49E8" w:rsidR="005E49E8" w:rsidRDefault="00431A52" w14:paraId="56565DC1" w14:textId="6BB0F50D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2930441">
            <w:r w:rsidRPr="005E49E8" w:rsidR="005E49E8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4.2. Анализ результатов расчета показателей надежности потребителей филиала «Саратовский» ПАО «Т Плюс» - «Балаковская ТЭЦ-4»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_Toc222930441 \h </w:instrTex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21</w:t>
            </w:r>
            <w:r w:rsidRPr="005E49E8" w:rsidR="005E49E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6B30A8" w:rsidR="00917628" w:rsidP="005E49E8" w:rsidRDefault="00EA6322" w14:paraId="657D8B23" w14:textId="4A57A6DB">
          <w:pPr>
            <w:tabs>
              <w:tab w:val="left" w:pos="567"/>
            </w:tabs>
            <w:spacing w:after="0" w:line="276" w:lineRule="auto"/>
            <w:ind w:firstLine="709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5E49E8">
            <w:rPr>
              <w:rFonts w:ascii="Times New Roman" w:hAnsi="Times New Roman" w:cs="Times New Roman"/>
              <w:sz w:val="24"/>
              <w:szCs w:val="24"/>
            </w:rPr>
            <w:fldChar w:fldCharType="end"/>
          </w:r>
        </w:p>
      </w:sdtContent>
    </w:sdt>
    <w:p w:rsidRPr="006B30A8" w:rsidR="00967BE3" w:rsidP="005E49E8" w:rsidRDefault="00917628" w14:paraId="1C4FBDB2" w14:textId="203B7106">
      <w:pPr>
        <w:tabs>
          <w:tab w:val="left" w:pos="567"/>
        </w:tabs>
        <w:spacing w:after="0"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30A8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Pr="006B30A8" w:rsidR="0042792E" w:rsidP="005E49E8" w:rsidRDefault="00B476AC" w14:paraId="3A2D126E" w14:textId="77777777">
      <w:pPr>
        <w:pStyle w:val="1"/>
        <w:tabs>
          <w:tab w:val="left" w:pos="567"/>
        </w:tabs>
        <w:ind w:left="0"/>
      </w:pPr>
      <w:bookmarkStart w:name="_Toc222930435" w:id="0"/>
      <w:r w:rsidRPr="006B30A8">
        <w:lastRenderedPageBreak/>
        <w:t>Методика расчета показателей надежности тепловых сетей</w:t>
      </w:r>
      <w:bookmarkEnd w:id="0"/>
    </w:p>
    <w:p w:rsidRPr="006B30A8" w:rsidR="00277C99" w:rsidP="005E49E8" w:rsidRDefault="00277C99" w14:paraId="6E28EBB6" w14:textId="77777777">
      <w:pPr>
        <w:pStyle w:val="a3"/>
        <w:keepNext/>
        <w:keepLines/>
        <w:numPr>
          <w:ilvl w:val="0"/>
          <w:numId w:val="1"/>
        </w:numPr>
        <w:tabs>
          <w:tab w:val="left" w:pos="567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 w:eastAsiaTheme="majorEastAsia"/>
          <w:b/>
          <w:vanish/>
          <w:sz w:val="28"/>
          <w:szCs w:val="28"/>
        </w:rPr>
      </w:pPr>
    </w:p>
    <w:p w:rsidRPr="006B30A8" w:rsidR="00BF53F4" w:rsidP="005E49E8" w:rsidRDefault="00B476AC" w14:paraId="32E79895" w14:textId="77777777">
      <w:pPr>
        <w:tabs>
          <w:tab w:val="left" w:pos="56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30A8">
        <w:rPr>
          <w:rFonts w:ascii="Times New Roman" w:hAnsi="Times New Roman" w:cs="Times New Roman"/>
          <w:b/>
          <w:sz w:val="28"/>
          <w:szCs w:val="28"/>
        </w:rPr>
        <w:t>Общие положения</w:t>
      </w:r>
    </w:p>
    <w:p w:rsidRPr="006B30A8" w:rsidR="00B476AC" w:rsidP="005E49E8" w:rsidRDefault="00B476AC" w14:paraId="79D56285" w14:textId="77777777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1"/>
          <w:sz w:val="28"/>
          <w:szCs w:val="28"/>
        </w:rPr>
        <w:t xml:space="preserve">Оценка надежности теплоснабжения разрабатывается </w:t>
      </w:r>
      <w:r w:rsidRPr="006B30A8">
        <w:rPr>
          <w:sz w:val="28"/>
          <w:szCs w:val="28"/>
        </w:rPr>
        <w:t>в соответствии с пунктом 73</w:t>
      </w:r>
      <w:r w:rsidRPr="006B30A8">
        <w:rPr>
          <w:spacing w:val="-62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Требований</w:t>
      </w:r>
      <w:r w:rsidRPr="006B30A8">
        <w:rPr>
          <w:spacing w:val="-19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к</w:t>
      </w:r>
      <w:r w:rsidRPr="006B30A8">
        <w:rPr>
          <w:spacing w:val="-18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схемам</w:t>
      </w:r>
      <w:r w:rsidRPr="006B30A8">
        <w:rPr>
          <w:spacing w:val="-2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теплоснабжения.</w:t>
      </w:r>
      <w:r w:rsidRPr="006B30A8">
        <w:rPr>
          <w:spacing w:val="-18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Нормативные</w:t>
      </w:r>
      <w:r w:rsidRPr="006B30A8">
        <w:rPr>
          <w:spacing w:val="-19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требования</w:t>
      </w:r>
      <w:r w:rsidRPr="006B30A8">
        <w:rPr>
          <w:spacing w:val="-18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к</w:t>
      </w:r>
      <w:r w:rsidRPr="006B30A8">
        <w:rPr>
          <w:spacing w:val="-16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надёжности</w:t>
      </w:r>
      <w:r w:rsidRPr="006B30A8">
        <w:rPr>
          <w:spacing w:val="-18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теплоснабже</w:t>
      </w:r>
      <w:r w:rsidRPr="006B30A8">
        <w:rPr>
          <w:sz w:val="28"/>
          <w:szCs w:val="28"/>
        </w:rPr>
        <w:t>ния</w:t>
      </w:r>
      <w:r w:rsidRPr="006B30A8">
        <w:rPr>
          <w:spacing w:val="7"/>
          <w:sz w:val="28"/>
          <w:szCs w:val="28"/>
        </w:rPr>
        <w:t xml:space="preserve"> </w:t>
      </w:r>
      <w:r w:rsidRPr="006B30A8">
        <w:rPr>
          <w:sz w:val="28"/>
          <w:szCs w:val="28"/>
        </w:rPr>
        <w:t>установлены</w:t>
      </w:r>
      <w:r w:rsidRPr="006B30A8">
        <w:rPr>
          <w:spacing w:val="8"/>
          <w:sz w:val="28"/>
          <w:szCs w:val="28"/>
        </w:rPr>
        <w:t xml:space="preserve"> </w:t>
      </w:r>
      <w:r w:rsidRPr="006B30A8">
        <w:rPr>
          <w:sz w:val="28"/>
          <w:szCs w:val="28"/>
        </w:rPr>
        <w:t>в</w:t>
      </w:r>
      <w:r w:rsidRPr="006B30A8">
        <w:rPr>
          <w:spacing w:val="8"/>
          <w:sz w:val="28"/>
          <w:szCs w:val="28"/>
        </w:rPr>
        <w:t xml:space="preserve"> </w:t>
      </w:r>
      <w:r w:rsidRPr="006B30A8">
        <w:rPr>
          <w:sz w:val="28"/>
          <w:szCs w:val="28"/>
        </w:rPr>
        <w:t>СНиП</w:t>
      </w:r>
      <w:r w:rsidRPr="006B30A8">
        <w:rPr>
          <w:spacing w:val="7"/>
          <w:sz w:val="28"/>
          <w:szCs w:val="28"/>
        </w:rPr>
        <w:t xml:space="preserve"> </w:t>
      </w:r>
      <w:r w:rsidRPr="006B30A8">
        <w:rPr>
          <w:sz w:val="28"/>
          <w:szCs w:val="28"/>
        </w:rPr>
        <w:t>41.02.2003</w:t>
      </w:r>
      <w:r w:rsidRPr="006B30A8">
        <w:rPr>
          <w:spacing w:val="9"/>
          <w:sz w:val="28"/>
          <w:szCs w:val="28"/>
        </w:rPr>
        <w:t xml:space="preserve"> </w:t>
      </w:r>
      <w:r w:rsidRPr="006B30A8">
        <w:rPr>
          <w:sz w:val="28"/>
          <w:szCs w:val="28"/>
        </w:rPr>
        <w:t>«Тепловые</w:t>
      </w:r>
      <w:r w:rsidRPr="006B30A8">
        <w:rPr>
          <w:spacing w:val="7"/>
          <w:sz w:val="28"/>
          <w:szCs w:val="28"/>
        </w:rPr>
        <w:t xml:space="preserve"> </w:t>
      </w:r>
      <w:r w:rsidRPr="006B30A8">
        <w:rPr>
          <w:sz w:val="28"/>
          <w:szCs w:val="28"/>
        </w:rPr>
        <w:t>сети»</w:t>
      </w:r>
      <w:r w:rsidRPr="006B30A8">
        <w:rPr>
          <w:spacing w:val="7"/>
          <w:sz w:val="28"/>
          <w:szCs w:val="28"/>
        </w:rPr>
        <w:t xml:space="preserve"> </w:t>
      </w:r>
      <w:r w:rsidRPr="006B30A8">
        <w:rPr>
          <w:sz w:val="28"/>
          <w:szCs w:val="28"/>
        </w:rPr>
        <w:t>в</w:t>
      </w:r>
      <w:r w:rsidRPr="006B30A8">
        <w:rPr>
          <w:spacing w:val="9"/>
          <w:sz w:val="28"/>
          <w:szCs w:val="28"/>
        </w:rPr>
        <w:t xml:space="preserve"> </w:t>
      </w:r>
      <w:r w:rsidRPr="006B30A8">
        <w:rPr>
          <w:sz w:val="28"/>
          <w:szCs w:val="28"/>
        </w:rPr>
        <w:t>части</w:t>
      </w:r>
      <w:r w:rsidRPr="006B30A8">
        <w:rPr>
          <w:spacing w:val="10"/>
          <w:sz w:val="28"/>
          <w:szCs w:val="28"/>
        </w:rPr>
        <w:t xml:space="preserve"> </w:t>
      </w:r>
      <w:r w:rsidRPr="006B30A8">
        <w:rPr>
          <w:sz w:val="28"/>
          <w:szCs w:val="28"/>
        </w:rPr>
        <w:t>пунктов</w:t>
      </w:r>
      <w:r w:rsidRPr="006B30A8">
        <w:rPr>
          <w:spacing w:val="7"/>
          <w:sz w:val="28"/>
          <w:szCs w:val="28"/>
        </w:rPr>
        <w:t xml:space="preserve"> </w:t>
      </w:r>
      <w:r w:rsidRPr="006B30A8">
        <w:rPr>
          <w:sz w:val="28"/>
          <w:szCs w:val="28"/>
        </w:rPr>
        <w:t>6.27-6.31</w:t>
      </w:r>
      <w:r w:rsidRPr="006B30A8">
        <w:rPr>
          <w:spacing w:val="7"/>
          <w:sz w:val="28"/>
          <w:szCs w:val="28"/>
        </w:rPr>
        <w:t xml:space="preserve"> </w:t>
      </w:r>
      <w:r w:rsidRPr="006B30A8">
        <w:rPr>
          <w:sz w:val="28"/>
          <w:szCs w:val="28"/>
        </w:rPr>
        <w:t>раздела «Надежность».</w:t>
      </w:r>
    </w:p>
    <w:p w:rsidRPr="006B30A8" w:rsidR="00B476AC" w:rsidP="005E49E8" w:rsidRDefault="00B476AC" w14:paraId="0A3172B8" w14:textId="77777777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2"/>
          <w:sz w:val="28"/>
          <w:szCs w:val="28"/>
        </w:rPr>
        <w:t>Цель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расчета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–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количественная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оценка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надежности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теплоснабжения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потребителей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и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 xml:space="preserve">обоснование необходимых мероприятий </w:t>
      </w:r>
      <w:r w:rsidRPr="006B30A8">
        <w:rPr>
          <w:spacing w:val="-1"/>
          <w:sz w:val="28"/>
          <w:szCs w:val="28"/>
        </w:rPr>
        <w:t>по достижению нормативной надежности тепло</w:t>
      </w:r>
      <w:r w:rsidRPr="006B30A8">
        <w:rPr>
          <w:sz w:val="28"/>
          <w:szCs w:val="28"/>
        </w:rPr>
        <w:t>снабжения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для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каждого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потребителя.</w:t>
      </w:r>
    </w:p>
    <w:p w:rsidRPr="006B30A8" w:rsidR="00B476AC" w:rsidP="005E49E8" w:rsidRDefault="00B476AC" w14:paraId="260AADA0" w14:textId="77777777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5"/>
          <w:sz w:val="28"/>
          <w:szCs w:val="28"/>
        </w:rPr>
        <w:t>Потребители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теплоты</w:t>
      </w:r>
      <w:r w:rsidRPr="006B30A8">
        <w:rPr>
          <w:spacing w:val="-7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по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надежности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теплоснабжения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делятся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на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три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категории:</w:t>
      </w:r>
    </w:p>
    <w:p w:rsidRPr="006B30A8" w:rsidR="00B476AC" w:rsidP="005E49E8" w:rsidRDefault="00B476AC" w14:paraId="02B3901F" w14:textId="77777777">
      <w:pPr>
        <w:pStyle w:val="a3"/>
        <w:widowControl w:val="0"/>
        <w:numPr>
          <w:ilvl w:val="2"/>
          <w:numId w:val="4"/>
        </w:numPr>
        <w:tabs>
          <w:tab w:val="left" w:pos="567"/>
          <w:tab w:val="left" w:pos="993"/>
          <w:tab w:val="left" w:pos="1410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Первая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категория</w:t>
      </w:r>
      <w:r w:rsidRPr="006B30A8">
        <w:rPr>
          <w:rFonts w:ascii="Times New Roman" w:hAnsi="Times New Roman" w:cs="Times New Roman"/>
          <w:spacing w:val="-17"/>
          <w:sz w:val="28"/>
          <w:szCs w:val="28"/>
        </w:rPr>
        <w:t xml:space="preserve"> –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потребители,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не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допускающие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перерывов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подаче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расчетного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количества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теплоты</w:t>
      </w:r>
      <w:r w:rsidRPr="006B30A8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и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снижения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температуры</w:t>
      </w:r>
      <w:r w:rsidRPr="006B30A8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воздуха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помещениях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ниже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преду</w:t>
      </w:r>
      <w:r w:rsidRPr="006B30A8">
        <w:rPr>
          <w:rFonts w:ascii="Times New Roman" w:hAnsi="Times New Roman" w:cs="Times New Roman"/>
          <w:sz w:val="28"/>
          <w:szCs w:val="28"/>
        </w:rPr>
        <w:t>смотренных ГОСТ 30494-2011 «Здания жилые и общественные». Например,</w:t>
      </w:r>
      <w:r w:rsidRPr="006B30A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 xml:space="preserve">больницы, родильные дома, детские дошкольные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учреждения с круглосуточным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 xml:space="preserve">пребыванием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детей, картинные галереи, химические и специальные производства</w:t>
      </w:r>
      <w:r w:rsidRPr="006B30A8">
        <w:rPr>
          <w:rFonts w:ascii="Times New Roman" w:hAnsi="Times New Roman" w:cs="Times New Roman"/>
          <w:sz w:val="28"/>
          <w:szCs w:val="28"/>
        </w:rPr>
        <w:t>,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шахты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и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т.п.</w:t>
      </w:r>
    </w:p>
    <w:p w:rsidRPr="006B30A8" w:rsidR="00B476AC" w:rsidP="005E49E8" w:rsidRDefault="00B476AC" w14:paraId="3DACA331" w14:textId="77777777">
      <w:pPr>
        <w:pStyle w:val="a3"/>
        <w:widowControl w:val="0"/>
        <w:numPr>
          <w:ilvl w:val="2"/>
          <w:numId w:val="4"/>
        </w:numPr>
        <w:tabs>
          <w:tab w:val="left" w:pos="567"/>
          <w:tab w:val="left" w:pos="993"/>
          <w:tab w:val="left" w:pos="1410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 xml:space="preserve">Вторая категория </w:t>
      </w:r>
      <w:r w:rsidRPr="006B30A8">
        <w:rPr>
          <w:rFonts w:ascii="Times New Roman" w:hAnsi="Times New Roman" w:cs="Times New Roman"/>
          <w:spacing w:val="-17"/>
          <w:sz w:val="28"/>
          <w:szCs w:val="28"/>
        </w:rPr>
        <w:t>–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 xml:space="preserve"> потребители,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 xml:space="preserve">допускающие снижение температуры в отапливаемых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помещениях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на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период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ликвидации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аварии,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но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не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более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54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ч:</w:t>
      </w:r>
    </w:p>
    <w:p w:rsidRPr="006B30A8" w:rsidR="00B476AC" w:rsidP="005E49E8" w:rsidRDefault="00B476AC" w14:paraId="22FD75E8" w14:textId="77777777">
      <w:pPr>
        <w:pStyle w:val="a3"/>
        <w:widowControl w:val="0"/>
        <w:numPr>
          <w:ilvl w:val="0"/>
          <w:numId w:val="5"/>
        </w:numPr>
        <w:tabs>
          <w:tab w:val="left" w:pos="567"/>
          <w:tab w:val="left" w:pos="993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жилых и общественных зданий до +12 °С;</w:t>
      </w:r>
    </w:p>
    <w:p w:rsidRPr="006B30A8" w:rsidR="00B476AC" w:rsidP="005E49E8" w:rsidRDefault="00B476AC" w14:paraId="70A10D5C" w14:textId="77777777">
      <w:pPr>
        <w:pStyle w:val="a3"/>
        <w:widowControl w:val="0"/>
        <w:numPr>
          <w:ilvl w:val="0"/>
          <w:numId w:val="5"/>
        </w:numPr>
        <w:tabs>
          <w:tab w:val="left" w:pos="567"/>
          <w:tab w:val="left" w:pos="993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промышленных зданий до +8 °С.</w:t>
      </w:r>
    </w:p>
    <w:p w:rsidRPr="006B30A8" w:rsidR="00B476AC" w:rsidP="005E49E8" w:rsidRDefault="00B476AC" w14:paraId="6D8A7895" w14:textId="77777777">
      <w:pPr>
        <w:pStyle w:val="a3"/>
        <w:widowControl w:val="0"/>
        <w:numPr>
          <w:ilvl w:val="2"/>
          <w:numId w:val="4"/>
        </w:numPr>
        <w:tabs>
          <w:tab w:val="left" w:pos="567"/>
          <w:tab w:val="left" w:pos="993"/>
          <w:tab w:val="left" w:pos="1410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Третья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категория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–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остальные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потребители.</w:t>
      </w:r>
    </w:p>
    <w:p w:rsidRPr="006B30A8" w:rsidR="00B476AC" w:rsidP="005E49E8" w:rsidRDefault="00B476AC" w14:paraId="7440D733" w14:textId="77777777">
      <w:pPr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В СНиП 41.02.2003 надежность теплоснабжения определяется по способности проектируемых и действующих источников тепловой энергии, тепловых сетей и в целом систем централизованного теплоснабжения обеспечивать в течение заданного времени требуемые режимы, параметры и качество теплоснабжения (отопления, вентиляции, горячего водоснабжения, а также технологических потребностей предприятий в паре и горячей воде) обеспечивать нормативные показатели вероятности безотказной работы [</w:t>
      </w:r>
      <w:r w:rsidRPr="006B30A8">
        <w:rPr>
          <w:rFonts w:ascii="Times New Roman" w:hAnsi="Times New Roman" w:eastAsia="F16" w:cs="Times New Roman"/>
          <w:position w:val="-14"/>
          <w:sz w:val="28"/>
          <w:szCs w:val="28"/>
        </w:rPr>
        <w:object w:dxaOrig="320" w:dyaOrig="380" w14:anchorId="689D8AA8">
          <v:shapetype id="_x0000_t75" coordsize="21600,21600" filled="f" stroked="f" o:spt="75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_x0000_i1025" style="width:15.75pt;height:17.25pt" o:ole="" type="#_x0000_t75">
            <v:imagedata o:title="" r:id="rId9"/>
          </v:shape>
          <o:OLEObject Type="Embed" ProgID="Equation.DSMT4" ShapeID="_x0000_i1025" DrawAspect="Content" ObjectID="_1840097456" r:id="rId10"/>
        </w:object>
      </w:r>
      <w:r w:rsidRPr="006B30A8">
        <w:rPr>
          <w:rFonts w:ascii="Times New Roman" w:hAnsi="Times New Roman" w:cs="Times New Roman"/>
          <w:sz w:val="28"/>
          <w:szCs w:val="28"/>
        </w:rPr>
        <w:t>], коэффициент готовности [</w:t>
      </w:r>
      <w:r w:rsidRPr="006B30A8">
        <w:rPr>
          <w:rFonts w:ascii="Times New Roman" w:hAnsi="Times New Roman" w:eastAsia="F16" w:cs="Times New Roman"/>
          <w:position w:val="-14"/>
          <w:sz w:val="28"/>
          <w:szCs w:val="28"/>
        </w:rPr>
        <w:object w:dxaOrig="380" w:dyaOrig="380" w14:anchorId="7EDD4531">
          <v:shape id="_x0000_i1026" style="width:17.25pt;height:17.25pt" o:ole="" type="#_x0000_t75">
            <v:imagedata o:title="" r:id="rId11"/>
          </v:shape>
          <o:OLEObject Type="Embed" ProgID="Equation.DSMT4" ShapeID="_x0000_i1026" DrawAspect="Content" ObjectID="_1840097457" r:id="rId12"/>
        </w:object>
      </w:r>
      <w:r w:rsidRPr="006B30A8">
        <w:rPr>
          <w:rFonts w:ascii="Times New Roman" w:hAnsi="Times New Roman" w:cs="Times New Roman"/>
          <w:sz w:val="28"/>
          <w:szCs w:val="28"/>
        </w:rPr>
        <w:t>], живучести [</w:t>
      </w:r>
      <w:r w:rsidRPr="006B30A8">
        <w:rPr>
          <w:rFonts w:ascii="Times New Roman" w:hAnsi="Times New Roman" w:cs="Times New Roman"/>
          <w:position w:val="-10"/>
          <w:sz w:val="28"/>
          <w:szCs w:val="28"/>
        </w:rPr>
        <w:object w:dxaOrig="360" w:dyaOrig="320" w14:anchorId="09B453CD">
          <v:shape id="_x0000_i1027" style="width:18pt;height:15.75pt" o:ole="" type="#_x0000_t75">
            <v:imagedata o:title="" r:id="rId13"/>
          </v:shape>
          <o:OLEObject Type="Embed" ProgID="Equation.DSMT4" ShapeID="_x0000_i1027" DrawAspect="Content" ObjectID="_1840097458" r:id="rId14"/>
        </w:object>
      </w:r>
      <w:r w:rsidRPr="006B30A8">
        <w:rPr>
          <w:rFonts w:ascii="Times New Roman" w:hAnsi="Times New Roman" w:cs="Times New Roman"/>
          <w:sz w:val="28"/>
          <w:szCs w:val="28"/>
        </w:rPr>
        <w:t>].</w:t>
      </w:r>
    </w:p>
    <w:p w:rsidRPr="006B30A8" w:rsidR="00B476AC" w:rsidP="005E49E8" w:rsidRDefault="00B476AC" w14:paraId="768CAF18" w14:textId="77777777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1"/>
          <w:sz w:val="28"/>
          <w:szCs w:val="28"/>
        </w:rPr>
        <w:t xml:space="preserve">Вероятность безотказной </w:t>
      </w:r>
      <w:r w:rsidRPr="006B30A8">
        <w:rPr>
          <w:sz w:val="28"/>
          <w:szCs w:val="28"/>
        </w:rPr>
        <w:t>работы [</w:t>
      </w:r>
      <w:r w:rsidRPr="006B30A8">
        <w:rPr>
          <w:rFonts w:eastAsia="F16"/>
          <w:position w:val="-14"/>
          <w:sz w:val="28"/>
          <w:szCs w:val="28"/>
        </w:rPr>
        <w:object w:dxaOrig="260" w:dyaOrig="380" w14:anchorId="65FFA1A2">
          <v:shape id="_x0000_i1028" style="width:12.75pt;height:17.25pt" o:ole="" type="#_x0000_t75">
            <v:imagedata o:title="" r:id="rId15"/>
          </v:shape>
          <o:OLEObject Type="Embed" ProgID="Equation.DSMT4" ShapeID="_x0000_i1028" DrawAspect="Content" ObjectID="_1840097459" r:id="rId16"/>
        </w:object>
      </w:r>
      <w:r w:rsidRPr="006B30A8">
        <w:rPr>
          <w:sz w:val="28"/>
          <w:szCs w:val="28"/>
        </w:rPr>
        <w:t>] – способность системы не допускать отказов,</w:t>
      </w:r>
      <w:r w:rsidRPr="006B30A8">
        <w:rPr>
          <w:spacing w:val="-6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приводящих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к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снижению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температуры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воздуха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в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зданиях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ниже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граничного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значения.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Мини</w:t>
      </w:r>
      <w:r w:rsidRPr="006B30A8">
        <w:rPr>
          <w:spacing w:val="-5"/>
          <w:sz w:val="28"/>
          <w:szCs w:val="28"/>
        </w:rPr>
        <w:t>мально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допустимые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показатели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вероятности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безотказной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работы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следует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принимать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для:</w:t>
      </w:r>
    </w:p>
    <w:p w:rsidRPr="006B30A8" w:rsidR="00B476AC" w:rsidP="005E49E8" w:rsidRDefault="00B476AC" w14:paraId="0E261765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1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источника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энергии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РИТ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=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0,97;</w:t>
      </w:r>
    </w:p>
    <w:p w:rsidRPr="006B30A8" w:rsidR="00B476AC" w:rsidP="005E49E8" w:rsidRDefault="00B476AC" w14:paraId="665C31EA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1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тепловых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сетей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РТС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=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0,9;</w:t>
      </w:r>
    </w:p>
    <w:p w:rsidRPr="006B30A8" w:rsidR="00B476AC" w:rsidP="005E49E8" w:rsidRDefault="00B476AC" w14:paraId="79F3CEFF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1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потребителя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теплоты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РПТ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=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0,99;</w:t>
      </w:r>
    </w:p>
    <w:p w:rsidRPr="006B30A8" w:rsidR="00B476AC" w:rsidP="005E49E8" w:rsidRDefault="00B476AC" w14:paraId="1959098B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1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lastRenderedPageBreak/>
        <w:t>СЦТ в целом РСЦТ = 0,9×0,97×0,99 = 0,86.</w:t>
      </w:r>
    </w:p>
    <w:p w:rsidRPr="006B30A8" w:rsidR="00B476AC" w:rsidP="005E49E8" w:rsidRDefault="00B476AC" w14:paraId="07CFEB8C" w14:textId="77777777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5"/>
          <w:sz w:val="28"/>
          <w:szCs w:val="28"/>
        </w:rPr>
        <w:t>Нормативные</w:t>
      </w:r>
      <w:r w:rsidRPr="006B30A8">
        <w:rPr>
          <w:spacing w:val="-17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показатели</w:t>
      </w:r>
      <w:r w:rsidRPr="006B30A8">
        <w:rPr>
          <w:spacing w:val="-16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безотказности</w:t>
      </w:r>
      <w:r w:rsidRPr="006B30A8">
        <w:rPr>
          <w:spacing w:val="-16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тепловых</w:t>
      </w:r>
      <w:r w:rsidRPr="006B30A8">
        <w:rPr>
          <w:spacing w:val="-18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сетей</w:t>
      </w:r>
      <w:r w:rsidRPr="006B30A8">
        <w:rPr>
          <w:spacing w:val="-16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обеспечиваются</w:t>
      </w:r>
      <w:r w:rsidRPr="006B30A8">
        <w:rPr>
          <w:spacing w:val="-17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следующими</w:t>
      </w:r>
      <w:r w:rsidRPr="006B30A8">
        <w:rPr>
          <w:spacing w:val="-62"/>
          <w:sz w:val="28"/>
          <w:szCs w:val="28"/>
        </w:rPr>
        <w:t xml:space="preserve"> </w:t>
      </w:r>
      <w:r w:rsidRPr="006B30A8">
        <w:rPr>
          <w:sz w:val="28"/>
          <w:szCs w:val="28"/>
        </w:rPr>
        <w:t>мероприятиями:</w:t>
      </w:r>
    </w:p>
    <w:p w:rsidRPr="006B30A8" w:rsidR="00B476AC" w:rsidP="005E49E8" w:rsidRDefault="00B476AC" w14:paraId="4E8C095D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установлением предельно допустимой длины нерезервированных участков теплопроводов (тупиковых, радиальных, транзитных) до каждого потребителя или теплового пункта;</w:t>
      </w:r>
    </w:p>
    <w:p w:rsidRPr="006B30A8" w:rsidR="00B476AC" w:rsidP="005E49E8" w:rsidRDefault="00B476AC" w14:paraId="6D5014C4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1"/>
          <w:sz w:val="28"/>
          <w:szCs w:val="28"/>
        </w:rPr>
        <w:t xml:space="preserve">местом размещения резервных трубопроводных связей между </w:t>
      </w:r>
      <w:r w:rsidRPr="006B30A8">
        <w:rPr>
          <w:rFonts w:ascii="Times New Roman" w:hAnsi="Times New Roman" w:cs="Times New Roman"/>
          <w:sz w:val="28"/>
          <w:szCs w:val="28"/>
        </w:rPr>
        <w:t>радиальными</w:t>
      </w:r>
      <w:r w:rsidRPr="006B30A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теплопроводами;</w:t>
      </w:r>
    </w:p>
    <w:p w:rsidRPr="006B30A8" w:rsidR="00B476AC" w:rsidP="005E49E8" w:rsidRDefault="00B476AC" w14:paraId="34399731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достаточностью диаметров,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отказах;</w:t>
      </w:r>
    </w:p>
    <w:p w:rsidRPr="006B30A8" w:rsidR="00B476AC" w:rsidP="005E49E8" w:rsidRDefault="00B476AC" w14:paraId="206A1389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4"/>
          <w:sz w:val="28"/>
          <w:szCs w:val="28"/>
        </w:rPr>
        <w:t>необходимость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замены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на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конкретных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участках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конструкций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тепловых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сетей</w:t>
      </w:r>
      <w:r w:rsidRPr="006B30A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и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теплопроводов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на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более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надежные,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а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также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обоснованность</w:t>
      </w:r>
      <w:r w:rsidRPr="006B30A8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перехода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на</w:t>
      </w:r>
      <w:r w:rsidRPr="006B30A8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надзем</w:t>
      </w:r>
      <w:r w:rsidRPr="006B30A8">
        <w:rPr>
          <w:rFonts w:ascii="Times New Roman" w:hAnsi="Times New Roman" w:cs="Times New Roman"/>
          <w:sz w:val="28"/>
          <w:szCs w:val="28"/>
        </w:rPr>
        <w:t>ную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или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тоннельную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прокладку;</w:t>
      </w:r>
    </w:p>
    <w:p w:rsidRPr="006B30A8" w:rsidR="00B476AC" w:rsidP="005E49E8" w:rsidRDefault="00B476AC" w14:paraId="207C355B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2"/>
          <w:sz w:val="28"/>
          <w:szCs w:val="28"/>
        </w:rPr>
        <w:t>очередность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ремонтов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замен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теплопроводов,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частично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или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полностью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утра</w:t>
      </w:r>
      <w:r w:rsidRPr="006B30A8">
        <w:rPr>
          <w:rFonts w:ascii="Times New Roman" w:hAnsi="Times New Roman" w:cs="Times New Roman"/>
          <w:sz w:val="28"/>
          <w:szCs w:val="28"/>
        </w:rPr>
        <w:t>тивших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свой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ресурс.</w:t>
      </w:r>
    </w:p>
    <w:p w:rsidRPr="006B30A8" w:rsidR="00B476AC" w:rsidP="005E49E8" w:rsidRDefault="00B476AC" w14:paraId="58179B94" w14:textId="66E9EA30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3"/>
          <w:sz w:val="28"/>
          <w:szCs w:val="28"/>
        </w:rPr>
        <w:t>Коэффициент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готовности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[</w:t>
      </w:r>
      <w:r w:rsidRPr="006B30A8">
        <w:rPr>
          <w:rFonts w:eastAsia="F16"/>
          <w:position w:val="-14"/>
          <w:sz w:val="28"/>
          <w:szCs w:val="28"/>
        </w:rPr>
        <w:object w:dxaOrig="340" w:dyaOrig="380" w14:anchorId="1AE8AC9B">
          <v:shape id="_x0000_i1029" style="width:15.75pt;height:17.25pt" o:ole="" type="#_x0000_t75">
            <v:imagedata o:title="" r:id="rId17"/>
          </v:shape>
          <o:OLEObject Type="Embed" ProgID="Equation.DSMT4" ShapeID="_x0000_i1029" DrawAspect="Content" ObjectID="_1840097460" r:id="rId18"/>
        </w:object>
      </w:r>
      <w:r w:rsidRPr="006B30A8">
        <w:rPr>
          <w:spacing w:val="-3"/>
          <w:sz w:val="28"/>
          <w:szCs w:val="28"/>
        </w:rPr>
        <w:t>]</w:t>
      </w:r>
      <w:r w:rsidRPr="006B30A8" w:rsidR="00542106">
        <w:rPr>
          <w:spacing w:val="-3"/>
          <w:sz w:val="28"/>
          <w:szCs w:val="28"/>
        </w:rPr>
        <w:t xml:space="preserve"> (далее – КГ)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представляет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собой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вероятность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того,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что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в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произвольный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момент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времени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в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течение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отопительного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периода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потребителям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будет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обеспечена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по</w:t>
      </w:r>
      <w:r w:rsidRPr="006B30A8">
        <w:rPr>
          <w:sz w:val="28"/>
          <w:szCs w:val="28"/>
        </w:rPr>
        <w:t>дача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расчетного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количества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тепла.</w:t>
      </w:r>
    </w:p>
    <w:p w:rsidRPr="006B30A8" w:rsidR="00B476AC" w:rsidP="005E49E8" w:rsidRDefault="00B476AC" w14:paraId="1CB86D76" w14:textId="77777777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5"/>
          <w:sz w:val="28"/>
          <w:szCs w:val="28"/>
        </w:rPr>
        <w:t xml:space="preserve">Готовность системы теплоснабжения к исправной работе в течение отопительного </w:t>
      </w:r>
      <w:r w:rsidRPr="006B30A8">
        <w:rPr>
          <w:spacing w:val="-4"/>
          <w:sz w:val="28"/>
          <w:szCs w:val="28"/>
        </w:rPr>
        <w:t>периода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определяется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по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числу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часов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ожидания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готовности: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источника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тепловой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энергии,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теп</w:t>
      </w:r>
      <w:r w:rsidRPr="006B30A8">
        <w:rPr>
          <w:spacing w:val="-1"/>
          <w:sz w:val="28"/>
          <w:szCs w:val="28"/>
        </w:rPr>
        <w:t>ловых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сетей,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потребителей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теплоты,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а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также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z w:val="28"/>
          <w:szCs w:val="28"/>
        </w:rPr>
        <w:t>–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числу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часов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нерасчетных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температур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z w:val="28"/>
          <w:szCs w:val="28"/>
        </w:rPr>
        <w:t>наружного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z w:val="28"/>
          <w:szCs w:val="28"/>
        </w:rPr>
        <w:t>воздуха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в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данной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местности.</w:t>
      </w:r>
    </w:p>
    <w:p w:rsidRPr="006B30A8" w:rsidR="00B476AC" w:rsidP="005E49E8" w:rsidRDefault="00B476AC" w14:paraId="6A4C0289" w14:textId="77777777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3"/>
          <w:sz w:val="28"/>
          <w:szCs w:val="28"/>
        </w:rPr>
        <w:t>Минимально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допустимый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показатель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готовности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системы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теплоснабжения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к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исправ</w:t>
      </w:r>
      <w:r w:rsidRPr="006B30A8">
        <w:rPr>
          <w:sz w:val="28"/>
          <w:szCs w:val="28"/>
        </w:rPr>
        <w:t>ной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работе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rFonts w:eastAsia="F16"/>
          <w:noProof/>
          <w:position w:val="-14"/>
          <w:sz w:val="28"/>
          <w:szCs w:val="28"/>
          <w:lang w:eastAsia="ru-RU"/>
        </w:rPr>
        <w:drawing>
          <wp:inline distT="0" distB="0" distL="0" distR="0" wp14:anchorId="6B32673C" wp14:editId="07AF5A18">
            <wp:extent cx="219075" cy="2381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A8">
        <w:rPr>
          <w:rFonts w:eastAsia="F16"/>
          <w:sz w:val="28"/>
          <w:szCs w:val="28"/>
        </w:rPr>
        <w:t xml:space="preserve"> </w:t>
      </w:r>
      <w:r w:rsidRPr="006B30A8">
        <w:rPr>
          <w:sz w:val="28"/>
          <w:szCs w:val="28"/>
        </w:rPr>
        <w:t>принимается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0,97.</w:t>
      </w:r>
    </w:p>
    <w:p w:rsidRPr="006B30A8" w:rsidR="00B476AC" w:rsidP="005E49E8" w:rsidRDefault="00B476AC" w14:paraId="010A243B" w14:textId="77777777">
      <w:pPr>
        <w:pStyle w:val="af1"/>
        <w:tabs>
          <w:tab w:val="left" w:pos="567"/>
          <w:tab w:val="left" w:pos="993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4"/>
          <w:sz w:val="28"/>
          <w:szCs w:val="28"/>
        </w:rPr>
        <w:t>Нормативные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показатели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готовности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систем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теплоснабжения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обеспечиваются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следу</w:t>
      </w:r>
      <w:r w:rsidRPr="006B30A8">
        <w:rPr>
          <w:sz w:val="28"/>
          <w:szCs w:val="28"/>
        </w:rPr>
        <w:t>ющими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мероприятиями:</w:t>
      </w:r>
    </w:p>
    <w:p w:rsidRPr="006B30A8" w:rsidR="00B476AC" w:rsidP="005E49E8" w:rsidRDefault="00B476AC" w14:paraId="7D1C9278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before="1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подготовкой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системы</w:t>
      </w:r>
      <w:r w:rsidRPr="006B30A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теплоснабжения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к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отопительному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сезону;</w:t>
      </w:r>
    </w:p>
    <w:p w:rsidRPr="006B30A8" w:rsidR="00B476AC" w:rsidP="005E49E8" w:rsidRDefault="00B476AC" w14:paraId="4C2BF7C9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before="1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достаточностью установленной (располагаемой) тепловой мощности источника тепловой энергии для обеспечения исправного функционирования системы теплоснабжения при нерасчетных похолоданиях;</w:t>
      </w:r>
    </w:p>
    <w:p w:rsidRPr="006B30A8" w:rsidR="00B476AC" w:rsidP="005E49E8" w:rsidRDefault="00B476AC" w14:paraId="4DCDB881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before="4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1"/>
          <w:sz w:val="28"/>
          <w:szCs w:val="28"/>
        </w:rPr>
        <w:t>способностью тепловых сетей обеспечить исправное функционирование си</w:t>
      </w:r>
      <w:r w:rsidRPr="006B30A8">
        <w:rPr>
          <w:rFonts w:ascii="Times New Roman" w:hAnsi="Times New Roman" w:cs="Times New Roman"/>
          <w:sz w:val="28"/>
          <w:szCs w:val="28"/>
        </w:rPr>
        <w:t>стемы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теплоснабжения</w:t>
      </w:r>
      <w:r w:rsidRPr="006B30A8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при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нерасчетных</w:t>
      </w:r>
      <w:r w:rsidRPr="006B30A8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похолоданиях;</w:t>
      </w:r>
    </w:p>
    <w:p w:rsidRPr="006B30A8" w:rsidR="00B476AC" w:rsidP="005E49E8" w:rsidRDefault="00B476AC" w14:paraId="682C0893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before="4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4"/>
          <w:sz w:val="28"/>
          <w:szCs w:val="28"/>
        </w:rPr>
        <w:t>организационными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техническими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мерами,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необходимые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для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обеспечения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ис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правного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функционирования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системы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теплоснабжения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на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уровне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заданной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го</w:t>
      </w:r>
      <w:r w:rsidRPr="006B30A8">
        <w:rPr>
          <w:rFonts w:ascii="Times New Roman" w:hAnsi="Times New Roman" w:cs="Times New Roman"/>
          <w:sz w:val="28"/>
          <w:szCs w:val="28"/>
        </w:rPr>
        <w:t>товности;</w:t>
      </w:r>
    </w:p>
    <w:p w:rsidRPr="006B30A8" w:rsidR="00B476AC" w:rsidP="005E49E8" w:rsidRDefault="00B476AC" w14:paraId="7C51D5D3" w14:textId="77777777">
      <w:pPr>
        <w:pStyle w:val="a3"/>
        <w:widowControl w:val="0"/>
        <w:numPr>
          <w:ilvl w:val="3"/>
          <w:numId w:val="4"/>
        </w:numPr>
        <w:tabs>
          <w:tab w:val="left" w:pos="567"/>
          <w:tab w:val="left" w:pos="993"/>
          <w:tab w:val="left" w:pos="1562"/>
        </w:tabs>
        <w:autoSpaceDE w:val="0"/>
        <w:autoSpaceDN w:val="0"/>
        <w:spacing w:after="0" w:line="276" w:lineRule="auto"/>
        <w:ind w:left="0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1"/>
          <w:sz w:val="28"/>
          <w:szCs w:val="28"/>
        </w:rPr>
        <w:t xml:space="preserve">максимально допустимым числом часов готовности </w:t>
      </w:r>
      <w:r w:rsidRPr="006B30A8">
        <w:rPr>
          <w:rFonts w:ascii="Times New Roman" w:hAnsi="Times New Roman" w:cs="Times New Roman"/>
          <w:sz w:val="28"/>
          <w:szCs w:val="28"/>
        </w:rPr>
        <w:t>для источника тепловой</w:t>
      </w:r>
      <w:r w:rsidRPr="006B30A8">
        <w:rPr>
          <w:rFonts w:ascii="Times New Roman" w:hAnsi="Times New Roman" w:cs="Times New Roman"/>
          <w:spacing w:val="-6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энергии.</w:t>
      </w:r>
    </w:p>
    <w:p w:rsidRPr="006B30A8" w:rsidR="000F6DE7" w:rsidP="005E49E8" w:rsidRDefault="003745CE" w14:paraId="6A850B77" w14:textId="77777777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color w:val="000000"/>
        </w:rPr>
      </w:pPr>
      <w:r w:rsidRPr="006B30A8">
        <w:rPr>
          <w:rFonts w:cs="Arial"/>
          <w:color w:val="000000"/>
        </w:rPr>
        <w:tab/>
      </w:r>
      <w:r w:rsidRPr="006B30A8">
        <w:rPr>
          <w:rFonts w:cs="Arial"/>
          <w:color w:val="000000"/>
        </w:rPr>
        <w:tab/>
      </w:r>
      <w:r w:rsidRPr="006B30A8">
        <w:rPr>
          <w:rFonts w:cs="Arial"/>
          <w:color w:val="000000"/>
        </w:rPr>
        <w:tab/>
      </w:r>
      <w:r w:rsidRPr="006B30A8">
        <w:rPr>
          <w:rFonts w:cs="Arial"/>
          <w:color w:val="000000"/>
        </w:rPr>
        <w:tab/>
      </w:r>
    </w:p>
    <w:p w:rsidRPr="006B30A8" w:rsidR="00BB7C18" w:rsidP="005E49E8" w:rsidRDefault="00B476AC" w14:paraId="0D15D257" w14:textId="77777777">
      <w:pPr>
        <w:tabs>
          <w:tab w:val="left" w:pos="56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30A8">
        <w:rPr>
          <w:rFonts w:ascii="Times New Roman" w:hAnsi="Times New Roman" w:cs="Times New Roman"/>
          <w:b/>
          <w:sz w:val="28"/>
          <w:szCs w:val="28"/>
        </w:rPr>
        <w:lastRenderedPageBreak/>
        <w:t>Термины и определения</w:t>
      </w:r>
    </w:p>
    <w:p w:rsidRPr="006B30A8" w:rsidR="00B476AC" w:rsidP="005E49E8" w:rsidRDefault="00B476AC" w14:paraId="1932FB9F" w14:textId="77777777">
      <w:pPr>
        <w:pStyle w:val="af1"/>
        <w:tabs>
          <w:tab w:val="left" w:pos="567"/>
        </w:tabs>
        <w:spacing w:line="276" w:lineRule="auto"/>
        <w:ind w:firstLine="567"/>
        <w:jc w:val="both"/>
        <w:rPr>
          <w:rFonts w:ascii="Arial" w:hAnsi="Arial" w:cs="Arial"/>
          <w:spacing w:val="-1"/>
          <w:sz w:val="22"/>
          <w:szCs w:val="22"/>
        </w:rPr>
      </w:pPr>
    </w:p>
    <w:p w:rsidRPr="006B30A8" w:rsidR="00B476AC" w:rsidP="005E49E8" w:rsidRDefault="00B476AC" w14:paraId="53EBB616" w14:textId="0FF66975">
      <w:pPr>
        <w:pStyle w:val="af1"/>
        <w:tabs>
          <w:tab w:val="left" w:pos="567"/>
        </w:tabs>
        <w:spacing w:line="276" w:lineRule="auto"/>
        <w:ind w:firstLine="567"/>
        <w:jc w:val="both"/>
        <w:rPr>
          <w:sz w:val="28"/>
          <w:szCs w:val="28"/>
        </w:rPr>
      </w:pPr>
      <w:r w:rsidRPr="006B30A8">
        <w:rPr>
          <w:spacing w:val="-1"/>
          <w:sz w:val="28"/>
          <w:szCs w:val="28"/>
        </w:rPr>
        <w:t>Термины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и</w:t>
      </w:r>
      <w:r w:rsidRPr="006B30A8">
        <w:rPr>
          <w:spacing w:val="-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определения,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используемые</w:t>
      </w:r>
      <w:r w:rsidRPr="006B30A8">
        <w:rPr>
          <w:spacing w:val="-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в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данном</w:t>
      </w:r>
      <w:r w:rsidRPr="006B30A8">
        <w:rPr>
          <w:spacing w:val="-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разделе,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соответствуют</w:t>
      </w:r>
      <w:r w:rsidRPr="006B30A8">
        <w:rPr>
          <w:spacing w:val="-4"/>
          <w:sz w:val="28"/>
          <w:szCs w:val="28"/>
        </w:rPr>
        <w:t xml:space="preserve"> </w:t>
      </w:r>
      <w:r w:rsidRPr="006B30A8">
        <w:rPr>
          <w:sz w:val="28"/>
          <w:szCs w:val="28"/>
        </w:rPr>
        <w:t>определе</w:t>
      </w:r>
      <w:r w:rsidRPr="006B30A8">
        <w:rPr>
          <w:spacing w:val="-1"/>
          <w:sz w:val="28"/>
          <w:szCs w:val="28"/>
        </w:rPr>
        <w:t>ниям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ГОСТ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27.002-2015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«Надежность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в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технике»,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ГОСТ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15467-79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«Управление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 xml:space="preserve">качеством </w:t>
      </w:r>
      <w:r w:rsidRPr="006B30A8">
        <w:rPr>
          <w:sz w:val="28"/>
          <w:szCs w:val="28"/>
        </w:rPr>
        <w:t>продукции».</w:t>
      </w:r>
    </w:p>
    <w:p w:rsidRPr="006B30A8" w:rsidR="00B476AC" w:rsidP="005E49E8" w:rsidRDefault="00B476AC" w14:paraId="14B55418" w14:textId="77777777">
      <w:pPr>
        <w:pStyle w:val="af1"/>
        <w:tabs>
          <w:tab w:val="left" w:pos="567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Надежность – свойство участка тепловой сети или элемента тепловой сети сохранять во времени в установленных пределах значения всех параметров, характеризующих способность обеспечивать передачу теплоносителя в заданных режимах и условиях применения и технического обслуживания. Надежность тепловой сети и системы теплоснабжения является комплексным свойством, которое в зависимости от назначения объекта и условий его применения может включать безотказность, долговечность, ремонтопригодность и сохраняемость или определенные сочетания этих свойств.</w:t>
      </w:r>
    </w:p>
    <w:p w:rsidRPr="006B30A8" w:rsidR="00B476AC" w:rsidP="005E49E8" w:rsidRDefault="00B476AC" w14:paraId="0B67D7FE" w14:textId="77777777">
      <w:pPr>
        <w:pStyle w:val="af1"/>
        <w:tabs>
          <w:tab w:val="left" w:pos="567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Безотказность – свойство тепловой сети непрерывно сохранять работоспособное состояние в течение некоторого времени или наработки;</w:t>
      </w:r>
    </w:p>
    <w:p w:rsidRPr="006B30A8" w:rsidR="00B476AC" w:rsidP="005E49E8" w:rsidRDefault="00B476AC" w14:paraId="29D5D263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Долговечность –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ремонта;</w:t>
      </w:r>
    </w:p>
    <w:p w:rsidRPr="006B30A8" w:rsidR="00B476AC" w:rsidP="005E49E8" w:rsidRDefault="00B476AC" w14:paraId="0AF4F2C4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Ремонтопригодность – свойство элемента тепловой сети, заключающееся в приспособленности к поддержанию и восстановлению работоспособного состояния путем технического обслуживания и ремонта;</w:t>
      </w:r>
    </w:p>
    <w:p w:rsidRPr="006B30A8" w:rsidR="00B476AC" w:rsidP="005E49E8" w:rsidRDefault="00B476AC" w14:paraId="7211F1A9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Исправное состояние – состояние элемента тепловой сети и тепловой сети в целом, при котором он соответствует всем требованиям нормативно-технической и (или) конструкторской (проектной) документации;</w:t>
      </w:r>
    </w:p>
    <w:p w:rsidRPr="006B30A8" w:rsidR="00B476AC" w:rsidP="005E49E8" w:rsidRDefault="00B476AC" w14:paraId="3570E3E5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Неисправное состояние – состояние элемента тепловой сети или тепловой сети в целом, при котором он не соответствует хотя бы одному из требований нормативно-технической и (или) конструкторской (проектной) документации;</w:t>
      </w:r>
    </w:p>
    <w:p w:rsidRPr="006B30A8" w:rsidR="00B476AC" w:rsidP="005E49E8" w:rsidRDefault="00B476AC" w14:paraId="46E399A3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Работоспособное состояние – состояние элемента тепловой сети или тепловой сети в целом, при котором значения всех параметров, характеризующих способность выполнять заданные функции, соответствуют требованиям нормативно-технической и (или) конструкторской (проектной) документации;</w:t>
      </w:r>
    </w:p>
    <w:p w:rsidRPr="006B30A8" w:rsidR="00B476AC" w:rsidP="005E49E8" w:rsidRDefault="00B476AC" w14:paraId="2489ED11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 xml:space="preserve">Неработоспособное состояние – состояние элемента тепловой сети, при котором значение хотя бы одного параметра, характеризующего способность выполнять заданные функции, не соответствует требованиям нормативно-технической и (или) конструкторской (проектной) документации. Для сложных объектов возможно деление их неработоспособных состояний. При этом из </w:t>
      </w:r>
      <w:r w:rsidRPr="006B30A8">
        <w:rPr>
          <w:rFonts w:ascii="Times New Roman" w:hAnsi="Times New Roman" w:cs="Times New Roman"/>
          <w:sz w:val="28"/>
          <w:szCs w:val="28"/>
        </w:rPr>
        <w:lastRenderedPageBreak/>
        <w:t>множества неработоспособных состояний выделяют частично неработоспособные состояния, при которых тепловая сеть способна частично выполнять требуемые функции;</w:t>
      </w:r>
    </w:p>
    <w:p w:rsidRPr="006B30A8" w:rsidR="00B476AC" w:rsidP="005E49E8" w:rsidRDefault="00B476AC" w14:paraId="5A585966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Предельное состояние – состояние элемента тепловой сети или тепловой сети в целом, при котором его дальнейшая эксплуатация недопустима или нецелесообразна, либо восстановление его работоспособного состояния невозможно или нецелесообразно;</w:t>
      </w:r>
    </w:p>
    <w:p w:rsidRPr="006B30A8" w:rsidR="00B476AC" w:rsidP="005E49E8" w:rsidRDefault="00B476AC" w14:paraId="0A6A8F0D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Критерий предельного состояния – признак или совокупность признаков предельного состояния элемента тепловой сети, установленные нормативно-технической и (или) конструкторской (проектной) документацией. В зависимости от условий эксплуатации для одного и того же элемента тепловой сети могут быть установлены два и более критериев предельного состояния;</w:t>
      </w:r>
    </w:p>
    <w:p w:rsidRPr="006B30A8" w:rsidR="00B476AC" w:rsidP="005E49E8" w:rsidRDefault="00B476AC" w14:paraId="34FE95E7" w14:textId="77777777">
      <w:pPr>
        <w:tabs>
          <w:tab w:val="left" w:pos="567"/>
        </w:tabs>
        <w:spacing w:line="276" w:lineRule="auto"/>
        <w:ind w:right="2" w:firstLine="567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Дефект – каждое отдельное несоответствие продукции установленным требованиям;</w:t>
      </w:r>
    </w:p>
    <w:p w:rsidRPr="006B30A8" w:rsidR="00B476AC" w:rsidP="005E49E8" w:rsidRDefault="00B476AC" w14:paraId="25C990E4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Повреждение – событие, заключающееся в нарушении исправного состояния объекта при сохранении работоспособного состояния;</w:t>
      </w:r>
    </w:p>
    <w:p w:rsidRPr="006B30A8" w:rsidR="00B476AC" w:rsidP="005E49E8" w:rsidRDefault="00B476AC" w14:paraId="40C849BA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Отказ – событие, заключающееся в нарушении работоспособного состояния элемента тепловой сети или тепловой сети в целом;</w:t>
      </w:r>
    </w:p>
    <w:p w:rsidRPr="006B30A8" w:rsidR="00B476AC" w:rsidP="005E49E8" w:rsidRDefault="00B476AC" w14:paraId="5EC148AC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Критерий отказа – признак или совокупность признаков нарушения работоспособного состояния тепловой сети, установленные в нормативно-технической и (или) конструкторской (проектной) документации.</w:t>
      </w:r>
    </w:p>
    <w:p w:rsidRPr="006B30A8" w:rsidR="00B476AC" w:rsidP="005E49E8" w:rsidRDefault="00B476AC" w14:paraId="380DE219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Для целей перспективной схемы теплоснабжения термин «отказ» будет использован в следующих интерпретациях:</w:t>
      </w:r>
    </w:p>
    <w:p w:rsidRPr="006B30A8" w:rsidR="00B476AC" w:rsidP="005E49E8" w:rsidRDefault="00B476AC" w14:paraId="07A7BD57" w14:textId="77777777">
      <w:pPr>
        <w:pStyle w:val="a3"/>
        <w:widowControl w:val="0"/>
        <w:numPr>
          <w:ilvl w:val="0"/>
          <w:numId w:val="6"/>
        </w:numPr>
        <w:tabs>
          <w:tab w:val="left" w:pos="567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отказ участка тепловой сети – событие, приводящие к нарушению его работоспособного состояния (т.е. прекращению транспорта теплоносителя по этому участку в связи с нарушением герметичности этого участка);</w:t>
      </w:r>
    </w:p>
    <w:p w:rsidRPr="006B30A8" w:rsidR="00B476AC" w:rsidP="005E49E8" w:rsidRDefault="00B476AC" w14:paraId="4917676E" w14:textId="77777777">
      <w:pPr>
        <w:pStyle w:val="a3"/>
        <w:widowControl w:val="0"/>
        <w:numPr>
          <w:ilvl w:val="0"/>
          <w:numId w:val="6"/>
        </w:numPr>
        <w:tabs>
          <w:tab w:val="left" w:pos="567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отказ теплоснабжения потребителя – событие, приводящее к падению температуры в отапливаемых помещениях жилых и общественных зданий ниже +12 °С, (в промышленных зданиях ниже +8 °С).</w:t>
      </w:r>
    </w:p>
    <w:p w:rsidRPr="006B30A8" w:rsidR="00B476AC" w:rsidP="005E49E8" w:rsidRDefault="00B476AC" w14:paraId="21E7C2FA" w14:textId="18EF40A3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 xml:space="preserve">При </w:t>
      </w:r>
      <w:r w:rsidRPr="006B30A8" w:rsidR="00C2468C">
        <w:rPr>
          <w:rFonts w:ascii="Times New Roman" w:hAnsi="Times New Roman" w:cs="Times New Roman"/>
          <w:sz w:val="28"/>
          <w:szCs w:val="28"/>
        </w:rPr>
        <w:t>актуализации</w:t>
      </w:r>
      <w:r w:rsidRPr="006B30A8">
        <w:rPr>
          <w:rFonts w:ascii="Times New Roman" w:hAnsi="Times New Roman" w:cs="Times New Roman"/>
          <w:sz w:val="28"/>
          <w:szCs w:val="28"/>
        </w:rPr>
        <w:t xml:space="preserve"> схемы теплоснабжения для описания надежности термины «повреждение» и «инцидент» будут употребляться только в отношении событий, к которым может быть применена процедура отложенного ремонта, потому что в соответствии с ГОСТ 27.002-2015 эти события не приводят к нарушению работоспособности участка тепловой сети и, следовательно, не требуют выполнения незамедлительных ремонтных работ с целью восстановления его работоспособности. К таким событиям относятся </w:t>
      </w:r>
      <w:r w:rsidRPr="006B30A8">
        <w:rPr>
          <w:rFonts w:ascii="Times New Roman" w:hAnsi="Times New Roman" w:cs="Times New Roman"/>
          <w:sz w:val="28"/>
          <w:szCs w:val="28"/>
        </w:rPr>
        <w:lastRenderedPageBreak/>
        <w:t>зарегистрированные «свищи» на прямом или обратном теплопроводах тепловых сетей. Тем не менее, ремонтные работы по ликвидации свищей требуют прерывания теплоснабжения (если нет вариантов подключения резервных теплопроводов), и в этом смысле они аналогичны «отложенным» отказам.</w:t>
      </w:r>
    </w:p>
    <w:p w:rsidRPr="006B30A8" w:rsidR="00B476AC" w:rsidP="005E49E8" w:rsidRDefault="00B476AC" w14:paraId="532FA665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В документе не употребляется термин «авария», так как это характеристика «тяжести» отказа и возможных последствие его устранения. Все упомянутые в этом абзаце термины устанавливают лишь градацию (шкалу) отказов.</w:t>
      </w:r>
    </w:p>
    <w:p w:rsidRPr="006B30A8" w:rsidR="00230C0D" w:rsidP="005E49E8" w:rsidRDefault="00230C0D" w14:paraId="660F45A8" w14:textId="77777777">
      <w:pPr>
        <w:pStyle w:val="Default"/>
        <w:tabs>
          <w:tab w:val="left" w:pos="567"/>
        </w:tabs>
        <w:spacing w:line="276" w:lineRule="auto"/>
        <w:jc w:val="both"/>
        <w:rPr>
          <w:b/>
          <w:bCs/>
        </w:rPr>
      </w:pPr>
    </w:p>
    <w:p w:rsidRPr="006B30A8" w:rsidR="00230C0D" w:rsidP="005E49E8" w:rsidRDefault="00230C0D" w14:paraId="72F03D7B" w14:textId="77777777">
      <w:pPr>
        <w:tabs>
          <w:tab w:val="left" w:pos="567"/>
        </w:tabs>
      </w:pPr>
      <w:r w:rsidRPr="006B30A8">
        <w:br w:type="page"/>
      </w:r>
    </w:p>
    <w:p w:rsidRPr="006B30A8" w:rsidR="00303F10" w:rsidP="005E49E8" w:rsidRDefault="00B476AC" w14:paraId="057396C4" w14:textId="40221259">
      <w:pPr>
        <w:pStyle w:val="1"/>
        <w:numPr>
          <w:ilvl w:val="0"/>
          <w:numId w:val="1"/>
        </w:numPr>
        <w:tabs>
          <w:tab w:val="left" w:pos="567"/>
        </w:tabs>
        <w:ind w:left="0"/>
      </w:pPr>
      <w:bookmarkStart w:name="_Toc222930436" w:id="1"/>
      <w:r w:rsidRPr="006B30A8">
        <w:lastRenderedPageBreak/>
        <w:t>Методика расчета надежности теплоснабжения</w:t>
      </w:r>
      <w:bookmarkEnd w:id="1"/>
    </w:p>
    <w:p w:rsidRPr="006B30A8" w:rsidR="00B476AC" w:rsidP="005E49E8" w:rsidRDefault="00B476AC" w14:paraId="3E6B9314" w14:textId="78B5C0C0">
      <w:pPr>
        <w:pStyle w:val="af7"/>
        <w:tabs>
          <w:tab w:val="left" w:pos="567"/>
        </w:tabs>
        <w:spacing w:before="0" w:beforeAutospacing="0" w:after="0" w:afterAutospacing="0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2"/>
          <w:sz w:val="28"/>
          <w:szCs w:val="28"/>
        </w:rPr>
        <w:t>Расчет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показателей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надежности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тепловых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сетей</w:t>
      </w:r>
      <w:r w:rsidRPr="006B30A8">
        <w:rPr>
          <w:spacing w:val="-7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муниципального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образования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город</w:t>
      </w:r>
      <w:r w:rsidR="005E49E8">
        <w:rPr>
          <w:spacing w:val="-1"/>
          <w:sz w:val="28"/>
          <w:szCs w:val="28"/>
        </w:rPr>
        <w:t xml:space="preserve"> </w:t>
      </w:r>
      <w:r w:rsidRPr="006B30A8">
        <w:rPr>
          <w:spacing w:val="-62"/>
          <w:sz w:val="28"/>
          <w:szCs w:val="28"/>
        </w:rPr>
        <w:t xml:space="preserve"> </w:t>
      </w:r>
      <w:r w:rsidR="005E49E8">
        <w:rPr>
          <w:spacing w:val="-3"/>
          <w:sz w:val="28"/>
          <w:szCs w:val="28"/>
        </w:rPr>
        <w:t>Балаково</w:t>
      </w:r>
      <w:r w:rsidRPr="006B30A8" w:rsidR="00E7400F">
        <w:rPr>
          <w:spacing w:val="-3"/>
          <w:sz w:val="28"/>
          <w:szCs w:val="28"/>
        </w:rPr>
        <w:t xml:space="preserve"> </w:t>
      </w:r>
      <w:r w:rsidRPr="006B30A8" w:rsidR="00B664D2">
        <w:rPr>
          <w:spacing w:val="-10"/>
          <w:sz w:val="28"/>
          <w:szCs w:val="28"/>
        </w:rPr>
        <w:t> </w:t>
      </w:r>
      <w:r w:rsidRPr="006B30A8">
        <w:rPr>
          <w:spacing w:val="-3"/>
          <w:sz w:val="28"/>
          <w:szCs w:val="28"/>
        </w:rPr>
        <w:t>проводился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с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помощью программного комплекса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«</w:t>
      </w:r>
      <w:hyperlink w:history="1" w:anchor="reliability.html" r:id="rId20">
        <w:r w:rsidRPr="006B30A8">
          <w:rPr>
            <w:rStyle w:val="ac"/>
            <w:sz w:val="28"/>
            <w:szCs w:val="28"/>
          </w:rPr>
          <w:t>ZuluThermo</w:t>
        </w:r>
      </w:hyperlink>
      <w:r w:rsidRPr="006B30A8">
        <w:rPr>
          <w:spacing w:val="-5"/>
          <w:sz w:val="28"/>
          <w:szCs w:val="28"/>
        </w:rPr>
        <w:t>»</w:t>
      </w:r>
      <w:r w:rsidRPr="006B30A8">
        <w:rPr>
          <w:spacing w:val="-2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в</w:t>
      </w:r>
      <w:r w:rsidRPr="006B30A8">
        <w:rPr>
          <w:spacing w:val="-2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соответствии</w:t>
      </w:r>
      <w:r w:rsidRPr="006B30A8">
        <w:rPr>
          <w:spacing w:val="-16"/>
          <w:sz w:val="28"/>
          <w:szCs w:val="28"/>
        </w:rPr>
        <w:t xml:space="preserve"> </w:t>
      </w:r>
      <w:r w:rsidRPr="006B30A8">
        <w:rPr>
          <w:sz w:val="28"/>
          <w:szCs w:val="28"/>
        </w:rPr>
        <w:t xml:space="preserve">с П18.2 «Определение показателей надежности потребителя, присоединенного к тепловой сети системы теплоснабжения» </w:t>
      </w:r>
      <w:hyperlink w:history="1" r:id="rId21">
        <w:r w:rsidRPr="006B30A8">
          <w:rPr>
            <w:rStyle w:val="ac"/>
            <w:sz w:val="28"/>
            <w:szCs w:val="28"/>
          </w:rPr>
          <w:t>Приказа Министерства энергетики РФ от 5 марта 2019 г. № 212 «Об утверждении Методических указаний по разработке схем теплоснабжения</w:t>
        </w:r>
      </w:hyperlink>
      <w:r w:rsidRPr="006B30A8">
        <w:rPr>
          <w:sz w:val="28"/>
          <w:szCs w:val="28"/>
        </w:rPr>
        <w:t>».</w:t>
      </w:r>
    </w:p>
    <w:p w:rsidRPr="006B30A8" w:rsidR="00B476AC" w:rsidP="005E49E8" w:rsidRDefault="00B476AC" w14:paraId="3FF630BF" w14:textId="77777777">
      <w:pPr>
        <w:tabs>
          <w:tab w:val="left" w:pos="567"/>
        </w:tabs>
        <w:rPr>
          <w:rFonts w:ascii="Times New Roman" w:hAnsi="Times New Roman" w:cs="Times New Roman"/>
          <w:sz w:val="28"/>
          <w:szCs w:val="28"/>
        </w:rPr>
      </w:pPr>
    </w:p>
    <w:p w:rsidRPr="006B30A8" w:rsidR="005A3A6F" w:rsidP="005E49E8" w:rsidRDefault="005A3A6F" w14:paraId="62B8D7FE" w14:textId="77777777">
      <w:pPr>
        <w:pStyle w:val="a3"/>
        <w:numPr>
          <w:ilvl w:val="0"/>
          <w:numId w:val="2"/>
        </w:numPr>
        <w:tabs>
          <w:tab w:val="left" w:pos="567"/>
          <w:tab w:val="left" w:pos="1843"/>
          <w:tab w:val="left" w:pos="3119"/>
        </w:tabs>
        <w:spacing w:after="0" w:line="276" w:lineRule="auto"/>
        <w:ind w:left="0"/>
        <w:contextualSpacing w:val="0"/>
        <w:jc w:val="center"/>
        <w:outlineLvl w:val="1"/>
        <w:rPr>
          <w:rFonts w:ascii="Times New Roman" w:hAnsi="Times New Roman" w:cs="Times New Roman" w:eastAsiaTheme="majorEastAsia"/>
          <w:b/>
          <w:vanish/>
          <w:color w:val="000000" w:themeColor="text1"/>
          <w:sz w:val="28"/>
          <w:szCs w:val="28"/>
        </w:rPr>
      </w:pPr>
      <w:bookmarkStart w:name="_Toc89522083" w:id="2"/>
      <w:bookmarkStart w:name="_Toc89522110" w:id="3"/>
      <w:bookmarkStart w:name="_Toc89522759" w:id="4"/>
      <w:bookmarkStart w:name="_Toc89539402" w:id="5"/>
      <w:bookmarkStart w:name="_Toc89546417" w:id="6"/>
      <w:bookmarkStart w:name="_Toc104198169" w:id="7"/>
      <w:bookmarkStart w:name="_Toc104198693" w:id="8"/>
      <w:bookmarkStart w:name="_Toc104457638" w:id="9"/>
      <w:bookmarkStart w:name="_Toc104476129" w:id="10"/>
      <w:bookmarkStart w:name="_Toc104483419" w:id="11"/>
      <w:bookmarkStart w:name="_Toc104483431" w:id="12"/>
      <w:bookmarkStart w:name="_Toc104491495" w:id="13"/>
      <w:bookmarkStart w:name="_Toc104491941" w:id="14"/>
      <w:bookmarkStart w:name="_Toc105875199" w:id="15"/>
      <w:bookmarkStart w:name="_Toc105875401" w:id="16"/>
      <w:bookmarkStart w:name="_Toc105912789" w:id="17"/>
      <w:bookmarkStart w:name="_Toc105915044" w:id="18"/>
      <w:bookmarkStart w:name="_Toc133992547" w:id="19"/>
      <w:bookmarkStart w:name="_Toc133992656" w:id="20"/>
      <w:bookmarkStart w:name="_Toc134169215" w:id="21"/>
      <w:bookmarkStart w:name="_Toc134172045" w:id="22"/>
      <w:bookmarkStart w:name="_Toc134174667" w:id="23"/>
      <w:bookmarkStart w:name="_Toc135335842" w:id="24"/>
      <w:bookmarkStart w:name="_Toc163203921" w:id="25"/>
      <w:bookmarkStart w:name="_Toc163498295" w:id="26"/>
      <w:bookmarkStart w:name="_Toc163499028" w:id="27"/>
      <w:bookmarkStart w:name="_Toc164014482" w:id="28"/>
      <w:bookmarkStart w:name="_Toc164188278" w:id="29"/>
      <w:bookmarkStart w:name="_Toc195618783" w:id="30"/>
      <w:bookmarkStart w:name="_Toc222921409" w:id="31"/>
      <w:bookmarkStart w:name="_Toc222921600" w:id="32"/>
      <w:bookmarkStart w:name="_Toc222924363" w:id="33"/>
      <w:bookmarkStart w:name="_Toc222930114" w:id="34"/>
      <w:bookmarkStart w:name="_Toc222930353" w:id="35"/>
      <w:bookmarkStart w:name="_Toc222930437" w:id="36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Pr="006B30A8" w:rsidR="00520452" w:rsidP="005E49E8" w:rsidRDefault="00B476AC" w14:paraId="6843057C" w14:textId="77777777">
      <w:pPr>
        <w:tabs>
          <w:tab w:val="left" w:pos="56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name="_Toc56605156" w:id="37"/>
      <w:r w:rsidRPr="006B30A8">
        <w:rPr>
          <w:rFonts w:ascii="Times New Roman" w:hAnsi="Times New Roman" w:cs="Times New Roman"/>
          <w:b/>
          <w:sz w:val="28"/>
          <w:szCs w:val="28"/>
        </w:rPr>
        <w:t>Основные расчетные зависимости</w:t>
      </w:r>
    </w:p>
    <w:bookmarkEnd w:id="37"/>
    <w:p w:rsidRPr="006B30A8" w:rsidR="00B476AC" w:rsidP="005E49E8" w:rsidRDefault="00B476AC" w14:paraId="6E365A8F" w14:textId="77777777">
      <w:pPr>
        <w:pStyle w:val="a3"/>
        <w:widowControl w:val="0"/>
        <w:numPr>
          <w:ilvl w:val="0"/>
          <w:numId w:val="9"/>
        </w:numPr>
        <w:tabs>
          <w:tab w:val="left" w:pos="567"/>
          <w:tab w:val="left" w:pos="1770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1"/>
          <w:sz w:val="28"/>
          <w:szCs w:val="28"/>
        </w:rPr>
        <w:t>Интенсивность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теплопровода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eastAsia="F16" w:cs="Times New Roman"/>
          <w:position w:val="-6"/>
          <w:sz w:val="28"/>
          <w:szCs w:val="28"/>
        </w:rPr>
        <w:object w:dxaOrig="220" w:dyaOrig="279" w14:anchorId="6D1FF068">
          <v:shape id="_x0000_i1030" style="width:8.25pt;height:13.5pt" o:ole="" type="#_x0000_t75">
            <v:imagedata o:title="" r:id="rId22"/>
          </v:shape>
          <o:OLEObject Type="Embed" ProgID="Equation.DSMT4" ShapeID="_x0000_i1030" DrawAspect="Content" ObjectID="_1840097461" r:id="rId23"/>
        </w:object>
      </w:r>
      <w:r w:rsidRPr="006B30A8">
        <w:rPr>
          <w:rFonts w:ascii="Times New Roman" w:hAnsi="Times New Roman" w:eastAsia="F16" w:cs="Times New Roman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с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учетом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времени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его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эксплуатации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рассчитывается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по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формуле:</w:t>
      </w:r>
    </w:p>
    <w:p w:rsidRPr="006B30A8" w:rsidR="00B476AC" w:rsidP="005E49E8" w:rsidRDefault="00B476AC" w14:paraId="363D0B19" w14:textId="77777777">
      <w:pPr>
        <w:pStyle w:val="af1"/>
        <w:tabs>
          <w:tab w:val="left" w:pos="567"/>
        </w:tabs>
        <w:spacing w:line="276" w:lineRule="auto"/>
        <w:ind w:right="2" w:firstLine="567"/>
        <w:rPr>
          <w:sz w:val="28"/>
          <w:szCs w:val="28"/>
        </w:rPr>
      </w:pPr>
      <w:r w:rsidRPr="006B30A8">
        <w:rPr>
          <w:rFonts w:eastAsia="F16"/>
          <w:position w:val="-16"/>
          <w:sz w:val="28"/>
          <w:szCs w:val="28"/>
        </w:rPr>
        <w:object w:dxaOrig="2220" w:dyaOrig="499" w14:anchorId="7D56ADA1">
          <v:shape id="_x0000_i1031" style="width:110.25pt;height:23.25pt" o:ole="" type="#_x0000_t75">
            <v:imagedata o:title="" r:id="rId24"/>
          </v:shape>
          <o:OLEObject Type="Embed" ProgID="Equation.DSMT4" ShapeID="_x0000_i1031" DrawAspect="Content" ObjectID="_1840097462" r:id="rId25"/>
        </w:object>
      </w:r>
      <w:r w:rsidRPr="006B30A8">
        <w:rPr>
          <w:rFonts w:eastAsia="F16"/>
          <w:sz w:val="28"/>
          <w:szCs w:val="28"/>
        </w:rPr>
        <w:t xml:space="preserve">, </w:t>
      </w:r>
      <w:r w:rsidRPr="006B30A8">
        <w:rPr>
          <w:sz w:val="28"/>
          <w:szCs w:val="28"/>
        </w:rPr>
        <w:t>1/(км·ч);</w:t>
      </w:r>
    </w:p>
    <w:p w:rsidRPr="006B30A8" w:rsidR="00B476AC" w:rsidP="005E49E8" w:rsidRDefault="00B476AC" w14:paraId="5EDF8E54" w14:textId="77777777">
      <w:pPr>
        <w:pStyle w:val="af1"/>
        <w:tabs>
          <w:tab w:val="left" w:pos="567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2"/>
          <w:sz w:val="28"/>
          <w:szCs w:val="28"/>
        </w:rPr>
        <w:t>где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position w:val="-12"/>
          <w:sz w:val="28"/>
          <w:szCs w:val="28"/>
        </w:rPr>
        <w:object w:dxaOrig="400" w:dyaOrig="360" w14:anchorId="014FF067">
          <v:shape id="_x0000_i1032" style="width:19.5pt;height:18pt" o:ole="" type="#_x0000_t75">
            <v:imagedata o:title="" r:id="rId26"/>
          </v:shape>
          <o:OLEObject Type="Embed" ProgID="Equation.DSMT4" ShapeID="_x0000_i1032" DrawAspect="Content" ObjectID="_1840097463" r:id="rId27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–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начальная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интенсивность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отказов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теплопровода,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соответствующая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пери</w:t>
      </w:r>
      <w:r w:rsidRPr="006B30A8">
        <w:rPr>
          <w:sz w:val="28"/>
          <w:szCs w:val="28"/>
        </w:rPr>
        <w:t>оду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z w:val="28"/>
          <w:szCs w:val="28"/>
        </w:rPr>
        <w:t>нормальной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эксплуатации,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z w:val="28"/>
          <w:szCs w:val="28"/>
        </w:rPr>
        <w:t>1/(км·ч);</w:t>
      </w:r>
    </w:p>
    <w:p w:rsidRPr="006B30A8" w:rsidR="00B476AC" w:rsidP="005E49E8" w:rsidRDefault="00B476AC" w14:paraId="41641AF6" w14:textId="77777777">
      <w:pPr>
        <w:pStyle w:val="af1"/>
        <w:tabs>
          <w:tab w:val="left" w:pos="567"/>
        </w:tabs>
        <w:spacing w:line="276" w:lineRule="auto"/>
        <w:ind w:right="2" w:firstLine="567"/>
        <w:rPr>
          <w:spacing w:val="-3"/>
          <w:sz w:val="28"/>
          <w:szCs w:val="28"/>
        </w:rPr>
      </w:pPr>
      <w:r w:rsidRPr="006B30A8">
        <w:rPr>
          <w:position w:val="-6"/>
          <w:sz w:val="28"/>
          <w:szCs w:val="28"/>
        </w:rPr>
        <w:object w:dxaOrig="540" w:dyaOrig="320" w14:anchorId="72C65D15">
          <v:shape id="_x0000_i1033" style="width:27pt;height:15.75pt" o:ole="" type="#_x0000_t75">
            <v:imagedata o:title="" r:id="rId28"/>
          </v:shape>
          <o:OLEObject Type="Embed" ProgID="Equation.DSMT4" ShapeID="_x0000_i1033" DrawAspect="Content" ObjectID="_1840097464" r:id="rId29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 xml:space="preserve">– </w:t>
      </w:r>
      <w:r w:rsidRPr="006B30A8">
        <w:rPr>
          <w:spacing w:val="-3"/>
          <w:sz w:val="28"/>
          <w:szCs w:val="28"/>
        </w:rPr>
        <w:t>продолжительность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эксплуатации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участка,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лет;</w:t>
      </w:r>
    </w:p>
    <w:p w:rsidRPr="006B30A8" w:rsidR="00B476AC" w:rsidP="005E49E8" w:rsidRDefault="00B476AC" w14:paraId="386B1F2B" w14:textId="77777777">
      <w:pPr>
        <w:pStyle w:val="af1"/>
        <w:tabs>
          <w:tab w:val="left" w:pos="567"/>
        </w:tabs>
        <w:spacing w:line="276" w:lineRule="auto"/>
        <w:ind w:right="2" w:firstLine="567"/>
        <w:rPr>
          <w:spacing w:val="-2"/>
          <w:sz w:val="28"/>
          <w:szCs w:val="28"/>
        </w:rPr>
      </w:pPr>
      <w:r w:rsidRPr="006B30A8">
        <w:rPr>
          <w:position w:val="-6"/>
          <w:sz w:val="28"/>
          <w:szCs w:val="28"/>
        </w:rPr>
        <w:object w:dxaOrig="240" w:dyaOrig="220" w14:anchorId="3EEDDB47">
          <v:shape id="_x0000_i1034" style="width:13.5pt;height:8.25pt" o:ole="" type="#_x0000_t75">
            <v:imagedata o:title="" r:id="rId30"/>
          </v:shape>
          <o:OLEObject Type="Embed" ProgID="Equation.DSMT4" ShapeID="_x0000_i1034" DrawAspect="Content" ObjectID="_1840097465" r:id="rId31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– коэффициент, учитывающий продолжительность эксплуатации:</w:t>
      </w:r>
    </w:p>
    <w:p w:rsidRPr="006B30A8" w:rsidR="00B476AC" w:rsidP="005E49E8" w:rsidRDefault="00B476AC" w14:paraId="00977942" w14:textId="77777777">
      <w:pPr>
        <w:pStyle w:val="af1"/>
        <w:tabs>
          <w:tab w:val="left" w:pos="567"/>
        </w:tabs>
        <w:spacing w:line="276" w:lineRule="auto"/>
        <w:ind w:right="2" w:firstLine="567"/>
        <w:jc w:val="center"/>
        <w:rPr>
          <w:sz w:val="28"/>
          <w:szCs w:val="28"/>
          <w:lang w:val="en-US"/>
        </w:rPr>
      </w:pPr>
      <w:r w:rsidRPr="006B30A8">
        <w:rPr>
          <w:position w:val="-78"/>
          <w:sz w:val="28"/>
          <w:szCs w:val="28"/>
        </w:rPr>
        <w:object w:dxaOrig="3800" w:dyaOrig="1680" w14:anchorId="46020058">
          <v:shape id="_x0000_i1035" style="width:191.25pt;height:85.5pt" o:ole="" type="#_x0000_t75">
            <v:imagedata o:title="" r:id="rId32"/>
          </v:shape>
          <o:OLEObject Type="Embed" ProgID="Equation.DSMT4" ShapeID="_x0000_i1035" DrawAspect="Content" ObjectID="_1840097466" r:id="rId33"/>
        </w:object>
      </w:r>
    </w:p>
    <w:p w:rsidRPr="006B30A8" w:rsidR="00B476AC" w:rsidP="005E49E8" w:rsidRDefault="00B476AC" w14:paraId="4E139B23" w14:textId="77777777">
      <w:pPr>
        <w:pStyle w:val="af1"/>
        <w:tabs>
          <w:tab w:val="left" w:pos="567"/>
        </w:tabs>
        <w:spacing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4"/>
          <w:sz w:val="28"/>
          <w:szCs w:val="28"/>
        </w:rPr>
        <w:t>Расчет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интенсивности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отказов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участков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тепловой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сети,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имеющих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продолжительность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эксплуатации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до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25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лет,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производится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по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формуле.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Участки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сети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продолжительностью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экс</w:t>
      </w:r>
      <w:r w:rsidRPr="006B30A8">
        <w:rPr>
          <w:spacing w:val="-3"/>
          <w:sz w:val="28"/>
          <w:szCs w:val="28"/>
        </w:rPr>
        <w:t>плуатации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более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25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лет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выделяются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в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отдельную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группу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как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потенциально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ненадежные.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На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основе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дополнительного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анализа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их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состояния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выбираются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участки,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требующие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первооче</w:t>
      </w:r>
      <w:r w:rsidRPr="006B30A8">
        <w:rPr>
          <w:spacing w:val="-3"/>
          <w:sz w:val="28"/>
          <w:szCs w:val="28"/>
        </w:rPr>
        <w:t>редной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перекладки.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Для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дальнейших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расчетов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интенсивность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отказов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этих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участков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прини</w:t>
      </w:r>
      <w:r w:rsidRPr="006B30A8">
        <w:rPr>
          <w:spacing w:val="-5"/>
          <w:sz w:val="28"/>
          <w:szCs w:val="28"/>
        </w:rPr>
        <w:t>мается</w:t>
      </w:r>
      <w:r w:rsidRPr="006B30A8">
        <w:rPr>
          <w:spacing w:val="-19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равной</w:t>
      </w:r>
      <w:r w:rsidRPr="006B30A8">
        <w:rPr>
          <w:spacing w:val="-19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интенсивности</w:t>
      </w:r>
      <w:r w:rsidRPr="006B30A8">
        <w:rPr>
          <w:spacing w:val="-19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отказов</w:t>
      </w:r>
      <w:r w:rsidRPr="006B30A8">
        <w:rPr>
          <w:spacing w:val="-2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новых</w:t>
      </w:r>
      <w:r w:rsidRPr="006B30A8">
        <w:rPr>
          <w:spacing w:val="-2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участков,</w:t>
      </w:r>
      <w:r w:rsidRPr="006B30A8">
        <w:rPr>
          <w:spacing w:val="-19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а</w:t>
      </w:r>
      <w:r w:rsidRPr="006B30A8">
        <w:rPr>
          <w:spacing w:val="-2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не</w:t>
      </w:r>
      <w:r w:rsidRPr="006B30A8">
        <w:rPr>
          <w:spacing w:val="-2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перекладываемых</w:t>
      </w:r>
      <w:r w:rsidRPr="006B30A8">
        <w:rPr>
          <w:spacing w:val="-2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участков</w:t>
      </w:r>
      <w:r w:rsidRPr="006B30A8">
        <w:rPr>
          <w:spacing w:val="-17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pacing w:val="-17"/>
          <w:sz w:val="28"/>
          <w:szCs w:val="28"/>
        </w:rPr>
        <w:t xml:space="preserve"> максимальной </w:t>
      </w:r>
      <w:r w:rsidRPr="006B30A8">
        <w:rPr>
          <w:spacing w:val="-3"/>
          <w:sz w:val="28"/>
          <w:szCs w:val="28"/>
        </w:rPr>
        <w:t>(т.е.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равной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интенсивности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отказов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участков,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имеющих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продолжительность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экс</w:t>
      </w:r>
      <w:r w:rsidRPr="006B30A8">
        <w:rPr>
          <w:sz w:val="28"/>
          <w:szCs w:val="28"/>
        </w:rPr>
        <w:t>плуатации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25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z w:val="28"/>
          <w:szCs w:val="28"/>
        </w:rPr>
        <w:t>лет).</w:t>
      </w:r>
    </w:p>
    <w:p w:rsidRPr="006B30A8" w:rsidR="00B476AC" w:rsidP="005E49E8" w:rsidRDefault="00B476AC" w14:paraId="61337677" w14:textId="77777777">
      <w:pPr>
        <w:pStyle w:val="a3"/>
        <w:widowControl w:val="0"/>
        <w:numPr>
          <w:ilvl w:val="0"/>
          <w:numId w:val="7"/>
        </w:numPr>
        <w:tabs>
          <w:tab w:val="left" w:pos="567"/>
          <w:tab w:val="left" w:pos="1770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1"/>
          <w:sz w:val="28"/>
          <w:szCs w:val="28"/>
        </w:rPr>
        <w:t xml:space="preserve">Интенсивность отказов единицы запорно-регулирующей </w:t>
      </w:r>
      <w:r w:rsidRPr="006B30A8">
        <w:rPr>
          <w:rFonts w:ascii="Times New Roman" w:hAnsi="Times New Roman" w:cs="Times New Roman"/>
          <w:sz w:val="28"/>
          <w:szCs w:val="28"/>
        </w:rPr>
        <w:t>арматуры (ЗРА)</w:t>
      </w:r>
      <w:r w:rsidRPr="006B30A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принимается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равной:</w:t>
      </w:r>
    </w:p>
    <w:p w:rsidRPr="006B30A8" w:rsidR="00B476AC" w:rsidP="005E49E8" w:rsidRDefault="00B476AC" w14:paraId="0E5495FD" w14:textId="77777777">
      <w:pPr>
        <w:pStyle w:val="af1"/>
        <w:tabs>
          <w:tab w:val="left" w:pos="567"/>
        </w:tabs>
        <w:spacing w:line="276" w:lineRule="auto"/>
        <w:ind w:right="2" w:firstLine="567"/>
        <w:jc w:val="center"/>
        <w:rPr>
          <w:sz w:val="28"/>
          <w:szCs w:val="28"/>
        </w:rPr>
      </w:pPr>
      <w:r w:rsidRPr="006B30A8">
        <w:rPr>
          <w:rFonts w:eastAsia="F16"/>
          <w:position w:val="-12"/>
          <w:sz w:val="28"/>
          <w:szCs w:val="28"/>
        </w:rPr>
        <w:object w:dxaOrig="1640" w:dyaOrig="380" w14:anchorId="55D409BB">
          <v:shape id="_x0000_i1036" style="width:80.25pt;height:17.25pt" o:ole="" type="#_x0000_t75">
            <v:imagedata o:title="" r:id="rId34"/>
          </v:shape>
          <o:OLEObject Type="Embed" ProgID="Equation.DSMT4" ShapeID="_x0000_i1036" DrawAspect="Content" ObjectID="_1840097467" r:id="rId35"/>
        </w:object>
      </w:r>
      <w:r w:rsidRPr="006B30A8">
        <w:rPr>
          <w:spacing w:val="-8"/>
          <w:sz w:val="28"/>
          <w:szCs w:val="28"/>
        </w:rPr>
        <w:t>, 1/ч;</w:t>
      </w:r>
    </w:p>
    <w:p w:rsidRPr="006B30A8" w:rsidR="00B476AC" w:rsidP="005E49E8" w:rsidRDefault="00B476AC" w14:paraId="5E0ACDD2" w14:textId="77777777">
      <w:pPr>
        <w:pStyle w:val="a3"/>
        <w:widowControl w:val="0"/>
        <w:numPr>
          <w:ilvl w:val="0"/>
          <w:numId w:val="7"/>
        </w:numPr>
        <w:tabs>
          <w:tab w:val="left" w:pos="567"/>
          <w:tab w:val="left" w:pos="1769"/>
          <w:tab w:val="left" w:pos="1770"/>
        </w:tabs>
        <w:autoSpaceDE w:val="0"/>
        <w:autoSpaceDN w:val="0"/>
        <w:spacing w:before="45" w:after="0" w:line="276" w:lineRule="auto"/>
        <w:ind w:left="0" w:right="2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Параметр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потока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участков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сети:</w:t>
      </w:r>
    </w:p>
    <w:p w:rsidRPr="006B30A8" w:rsidR="00B476AC" w:rsidP="005E49E8" w:rsidRDefault="00B476AC" w14:paraId="5F86D2FE" w14:textId="77777777">
      <w:pPr>
        <w:pStyle w:val="af1"/>
        <w:tabs>
          <w:tab w:val="left" w:pos="567"/>
        </w:tabs>
        <w:spacing w:before="30" w:line="276" w:lineRule="auto"/>
        <w:ind w:right="2" w:firstLine="567"/>
        <w:jc w:val="center"/>
        <w:rPr>
          <w:rFonts w:eastAsia="Cambria Math"/>
          <w:sz w:val="28"/>
          <w:szCs w:val="28"/>
        </w:rPr>
      </w:pPr>
      <w:r w:rsidRPr="006B30A8">
        <w:rPr>
          <w:rFonts w:eastAsia="F16"/>
          <w:position w:val="-6"/>
          <w:sz w:val="28"/>
          <w:szCs w:val="28"/>
        </w:rPr>
        <w:object w:dxaOrig="880" w:dyaOrig="279" w14:anchorId="42863C00">
          <v:shape id="_x0000_i1037" style="width:45pt;height:13.5pt" o:ole="" type="#_x0000_t75">
            <v:imagedata o:title="" r:id="rId36"/>
          </v:shape>
          <o:OLEObject Type="Embed" ProgID="Equation.DSMT4" ShapeID="_x0000_i1037" DrawAspect="Content" ObjectID="_1840097468" r:id="rId37"/>
        </w:object>
      </w:r>
      <w:r w:rsidRPr="006B30A8">
        <w:rPr>
          <w:rFonts w:eastAsia="Cambria Math"/>
          <w:sz w:val="28"/>
          <w:szCs w:val="28"/>
        </w:rPr>
        <w:t>,</w:t>
      </w:r>
      <w:r w:rsidRPr="006B30A8">
        <w:rPr>
          <w:rFonts w:eastAsia="Cambria Math"/>
          <w:spacing w:val="-12"/>
          <w:sz w:val="28"/>
          <w:szCs w:val="28"/>
        </w:rPr>
        <w:t xml:space="preserve"> </w:t>
      </w:r>
      <w:r w:rsidRPr="006B30A8">
        <w:rPr>
          <w:rFonts w:eastAsia="Cambria Math"/>
          <w:sz w:val="28"/>
          <w:szCs w:val="28"/>
        </w:rPr>
        <w:t>1/ч;</w:t>
      </w:r>
    </w:p>
    <w:p w:rsidRPr="006B30A8" w:rsidR="00B476AC" w:rsidP="005E49E8" w:rsidRDefault="00B476AC" w14:paraId="52595515" w14:textId="77777777">
      <w:pPr>
        <w:pStyle w:val="af1"/>
        <w:tabs>
          <w:tab w:val="left" w:pos="567"/>
        </w:tabs>
        <w:spacing w:before="45" w:line="276" w:lineRule="auto"/>
        <w:ind w:right="2" w:firstLine="567"/>
        <w:rPr>
          <w:sz w:val="28"/>
          <w:szCs w:val="28"/>
        </w:rPr>
      </w:pPr>
      <w:r w:rsidRPr="006B30A8">
        <w:rPr>
          <w:spacing w:val="-4"/>
          <w:sz w:val="28"/>
          <w:szCs w:val="28"/>
        </w:rPr>
        <w:t>где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rFonts w:eastAsia="F16"/>
          <w:position w:val="-4"/>
          <w:sz w:val="28"/>
          <w:szCs w:val="28"/>
        </w:rPr>
        <w:object w:dxaOrig="220" w:dyaOrig="260" w14:anchorId="32B8A983">
          <v:shape id="_x0000_i1038" style="width:8.25pt;height:12.75pt" o:ole="" type="#_x0000_t75">
            <v:imagedata o:title="" r:id="rId38"/>
          </v:shape>
          <o:OLEObject Type="Embed" ProgID="Equation.DSMT4" ShapeID="_x0000_i1038" DrawAspect="Content" ObjectID="_1840097469" r:id="rId39"/>
        </w:objec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pacing w:val="-17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длина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участка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тепловой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сети,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км;</w:t>
      </w:r>
    </w:p>
    <w:p w:rsidRPr="006B30A8" w:rsidR="00B476AC" w:rsidP="005E49E8" w:rsidRDefault="00B476AC" w14:paraId="4821D54E" w14:textId="77777777">
      <w:pPr>
        <w:pStyle w:val="a3"/>
        <w:widowControl w:val="0"/>
        <w:numPr>
          <w:ilvl w:val="0"/>
          <w:numId w:val="7"/>
        </w:numPr>
        <w:tabs>
          <w:tab w:val="left" w:pos="567"/>
          <w:tab w:val="left" w:pos="1769"/>
          <w:tab w:val="left" w:pos="1770"/>
        </w:tabs>
        <w:autoSpaceDE w:val="0"/>
        <w:autoSpaceDN w:val="0"/>
        <w:spacing w:before="47" w:after="0" w:line="276" w:lineRule="auto"/>
        <w:ind w:left="0" w:right="2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Среднее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время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до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восстановления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участков</w:t>
      </w:r>
      <w:r w:rsidRPr="006B30A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сети:</w:t>
      </w:r>
    </w:p>
    <w:p w:rsidRPr="006B30A8" w:rsidR="00B476AC" w:rsidP="005E49E8" w:rsidRDefault="00B476AC" w14:paraId="5500E089" w14:textId="77777777">
      <w:pPr>
        <w:pStyle w:val="af1"/>
        <w:tabs>
          <w:tab w:val="left" w:pos="567"/>
        </w:tabs>
        <w:spacing w:before="41" w:line="276" w:lineRule="auto"/>
        <w:ind w:right="2" w:firstLine="567"/>
        <w:jc w:val="center"/>
        <w:rPr>
          <w:rFonts w:eastAsia="Cambria Math"/>
          <w:sz w:val="28"/>
          <w:szCs w:val="28"/>
        </w:rPr>
      </w:pPr>
      <w:r w:rsidRPr="006B30A8">
        <w:rPr>
          <w:rFonts w:eastAsia="F16"/>
          <w:position w:val="-14"/>
          <w:sz w:val="28"/>
          <w:szCs w:val="28"/>
        </w:rPr>
        <w:object w:dxaOrig="2640" w:dyaOrig="400" w14:anchorId="714BD470">
          <v:shape id="_x0000_i1039" style="width:130.5pt;height:19.5pt" o:ole="" type="#_x0000_t75">
            <v:imagedata o:title="" r:id="rId40"/>
          </v:shape>
          <o:OLEObject Type="Embed" ProgID="Equation.DSMT4" ShapeID="_x0000_i1039" DrawAspect="Content" ObjectID="_1840097470" r:id="rId41"/>
        </w:object>
      </w:r>
      <w:r w:rsidRPr="006B30A8">
        <w:rPr>
          <w:rFonts w:eastAsia="Cambria Math"/>
          <w:sz w:val="28"/>
          <w:szCs w:val="28"/>
        </w:rPr>
        <w:t>,</w:t>
      </w:r>
      <w:r w:rsidRPr="006B30A8">
        <w:rPr>
          <w:rFonts w:eastAsia="Cambria Math"/>
          <w:spacing w:val="-7"/>
          <w:sz w:val="28"/>
          <w:szCs w:val="28"/>
        </w:rPr>
        <w:t xml:space="preserve"> </w:t>
      </w:r>
      <w:r w:rsidRPr="006B30A8">
        <w:rPr>
          <w:rFonts w:eastAsia="Cambria Math"/>
          <w:sz w:val="28"/>
          <w:szCs w:val="28"/>
        </w:rPr>
        <w:t>ч;</w:t>
      </w:r>
    </w:p>
    <w:p w:rsidRPr="006B30A8" w:rsidR="00B476AC" w:rsidP="005E49E8" w:rsidRDefault="00B476AC" w14:paraId="1DB2C163" w14:textId="77777777">
      <w:pPr>
        <w:pStyle w:val="af1"/>
        <w:tabs>
          <w:tab w:val="left" w:pos="567"/>
        </w:tabs>
        <w:spacing w:before="11" w:line="276" w:lineRule="auto"/>
        <w:ind w:right="2" w:firstLine="567"/>
        <w:rPr>
          <w:spacing w:val="-11"/>
          <w:sz w:val="28"/>
          <w:szCs w:val="28"/>
        </w:rPr>
      </w:pPr>
      <w:r w:rsidRPr="006B30A8">
        <w:rPr>
          <w:spacing w:val="-5"/>
          <w:sz w:val="28"/>
          <w:szCs w:val="28"/>
        </w:rPr>
        <w:t>где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position w:val="-12"/>
          <w:sz w:val="28"/>
          <w:szCs w:val="28"/>
        </w:rPr>
        <w:object w:dxaOrig="320" w:dyaOrig="360" w14:anchorId="0521C254">
          <v:shape id="_x0000_i1040" style="width:15.75pt;height:18pt" o:ole="" type="#_x0000_t75">
            <v:imagedata o:title="" r:id="rId42"/>
          </v:shape>
          <o:OLEObject Type="Embed" ProgID="Equation.DSMT4" ShapeID="_x0000_i1040" DrawAspect="Content" ObjectID="_1840097471" r:id="rId43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pacing w:val="-17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расстояние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между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секционирующими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задвижками,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км;</w:t>
      </w:r>
    </w:p>
    <w:p w:rsidRPr="006B30A8" w:rsidR="00B476AC" w:rsidP="005E49E8" w:rsidRDefault="00B476AC" w14:paraId="6DB1AFBB" w14:textId="77777777">
      <w:pPr>
        <w:pStyle w:val="af1"/>
        <w:tabs>
          <w:tab w:val="left" w:pos="567"/>
        </w:tabs>
        <w:spacing w:before="13" w:line="276" w:lineRule="auto"/>
        <w:ind w:right="2" w:firstLine="567"/>
        <w:rPr>
          <w:sz w:val="28"/>
          <w:szCs w:val="28"/>
        </w:rPr>
      </w:pPr>
      <w:r w:rsidRPr="006B30A8">
        <w:rPr>
          <w:rFonts w:eastAsia="F16"/>
          <w:position w:val="-10"/>
          <w:sz w:val="28"/>
          <w:szCs w:val="28"/>
        </w:rPr>
        <w:object w:dxaOrig="740" w:dyaOrig="320" w14:anchorId="7B28CAE2">
          <v:shape id="_x0000_i1041" style="width:37.5pt;height:15.75pt" o:ole="" type="#_x0000_t75">
            <v:imagedata o:title="" r:id="rId44"/>
          </v:shape>
          <o:OLEObject Type="Embed" ProgID="Equation.DSMT4" ShapeID="_x0000_i1041" DrawAspect="Content" ObjectID="_1840097472" r:id="rId45"/>
        </w:object>
      </w:r>
      <w:r w:rsidRPr="006B30A8">
        <w:rPr>
          <w:rFonts w:eastAsia="F16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pacing w:val="-17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коэффициенты,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учитывающие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способ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прокладки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теплопровода;</w:t>
      </w:r>
    </w:p>
    <w:p w:rsidRPr="006B30A8" w:rsidR="00B476AC" w:rsidP="005E49E8" w:rsidRDefault="00B476AC" w14:paraId="54AF7EAF" w14:textId="77777777">
      <w:pPr>
        <w:pStyle w:val="af1"/>
        <w:tabs>
          <w:tab w:val="left" w:pos="567"/>
        </w:tabs>
        <w:spacing w:before="47" w:line="276" w:lineRule="auto"/>
        <w:ind w:right="2" w:firstLine="567"/>
        <w:rPr>
          <w:sz w:val="28"/>
          <w:szCs w:val="28"/>
        </w:rPr>
      </w:pPr>
      <w:r w:rsidRPr="006B30A8">
        <w:rPr>
          <w:rFonts w:eastAsia="F16"/>
          <w:position w:val="-6"/>
          <w:sz w:val="28"/>
          <w:szCs w:val="28"/>
        </w:rPr>
        <w:object w:dxaOrig="220" w:dyaOrig="279" w14:anchorId="66FC2D0C">
          <v:shape id="_x0000_i1042" style="width:8.25pt;height:13.5pt" o:ole="" type="#_x0000_t75">
            <v:imagedata o:title="" r:id="rId46"/>
          </v:shape>
          <o:OLEObject Type="Embed" ProgID="Equation.DSMT4" ShapeID="_x0000_i1042" DrawAspect="Content" ObjectID="_1840097473" r:id="rId47"/>
        </w:object>
      </w:r>
      <w:r w:rsidRPr="006B30A8">
        <w:rPr>
          <w:rFonts w:eastAsia="Cambria Math"/>
          <w:spacing w:val="8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диаметр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участка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тепловой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сети,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м.</w:t>
      </w:r>
    </w:p>
    <w:p w:rsidRPr="006B30A8" w:rsidR="00B476AC" w:rsidP="005E49E8" w:rsidRDefault="00B476AC" w14:paraId="6B9BF330" w14:textId="0A4E040D">
      <w:pPr>
        <w:pStyle w:val="af1"/>
        <w:tabs>
          <w:tab w:val="left" w:pos="567"/>
        </w:tabs>
        <w:spacing w:before="46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5"/>
          <w:sz w:val="28"/>
          <w:szCs w:val="28"/>
        </w:rPr>
        <w:t>Значения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коэффициентов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rFonts w:eastAsia="F16"/>
          <w:position w:val="-10"/>
          <w:sz w:val="28"/>
          <w:szCs w:val="28"/>
        </w:rPr>
        <w:object w:dxaOrig="740" w:dyaOrig="320" w14:anchorId="73590364">
          <v:shape id="_x0000_i1043" style="width:37.5pt;height:15.75pt" o:ole="" type="#_x0000_t75">
            <v:imagedata o:title="" r:id="rId44"/>
          </v:shape>
          <o:OLEObject Type="Embed" ProgID="Equation.DSMT4" ShapeID="_x0000_i1043" DrawAspect="Content" ObjectID="_1840097474" r:id="rId48"/>
        </w:object>
      </w:r>
      <w:r w:rsidRPr="006B30A8">
        <w:rPr>
          <w:rFonts w:eastAsia="F16"/>
          <w:sz w:val="28"/>
          <w:szCs w:val="28"/>
        </w:rPr>
        <w:t xml:space="preserve">, </w:t>
      </w:r>
      <w:r w:rsidRPr="006B30A8">
        <w:rPr>
          <w:spacing w:val="-5"/>
          <w:sz w:val="28"/>
          <w:szCs w:val="28"/>
        </w:rPr>
        <w:t>учитывающих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способ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прокладки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теплопровода,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при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z w:val="28"/>
          <w:szCs w:val="28"/>
        </w:rPr>
        <w:t>ведены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z w:val="28"/>
          <w:szCs w:val="28"/>
        </w:rPr>
        <w:t>в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10"/>
          <w:sz w:val="28"/>
          <w:szCs w:val="28"/>
        </w:rPr>
        <w:fldChar w:fldCharType="begin"/>
      </w:r>
      <w:r w:rsidRPr="006B30A8">
        <w:rPr>
          <w:spacing w:val="-10"/>
          <w:sz w:val="28"/>
          <w:szCs w:val="28"/>
        </w:rPr>
        <w:instrText xml:space="preserve"> REF _Ref81840235 \h  \* MERGEFORMAT </w:instrText>
      </w:r>
      <w:r w:rsidRPr="006B30A8">
        <w:rPr>
          <w:spacing w:val="-10"/>
          <w:sz w:val="28"/>
          <w:szCs w:val="28"/>
        </w:rPr>
      </w:r>
      <w:r w:rsidRPr="006B30A8">
        <w:rPr>
          <w:spacing w:val="-10"/>
          <w:sz w:val="28"/>
          <w:szCs w:val="28"/>
        </w:rPr>
        <w:fldChar w:fldCharType="separate"/>
      </w:r>
      <w:r w:rsidRPr="006B30A8" w:rsidR="0055242E">
        <w:rPr>
          <w:bCs/>
          <w:sz w:val="28"/>
          <w:szCs w:val="28"/>
        </w:rPr>
        <w:t xml:space="preserve">Табл. </w:t>
      </w:r>
      <w:r w:rsidRPr="006B30A8" w:rsidR="0055242E">
        <w:rPr>
          <w:bCs/>
          <w:noProof/>
          <w:sz w:val="28"/>
          <w:szCs w:val="28"/>
        </w:rPr>
        <w:t>2</w:t>
      </w:r>
      <w:r w:rsidRPr="006B30A8" w:rsidR="0055242E">
        <w:rPr>
          <w:bCs/>
        </w:rPr>
        <w:t>.</w:t>
      </w:r>
      <w:r w:rsidRPr="006B30A8" w:rsidR="0055242E">
        <w:rPr>
          <w:bCs/>
          <w:noProof/>
        </w:rPr>
        <w:t>1</w:t>
      </w:r>
      <w:r w:rsidRPr="006B30A8">
        <w:rPr>
          <w:spacing w:val="-10"/>
          <w:sz w:val="28"/>
          <w:szCs w:val="28"/>
        </w:rPr>
        <w:fldChar w:fldCharType="end"/>
      </w:r>
      <w:r w:rsidRPr="006B30A8">
        <w:rPr>
          <w:spacing w:val="-10"/>
          <w:sz w:val="28"/>
          <w:szCs w:val="28"/>
        </w:rPr>
        <w:t>.</w:t>
      </w:r>
    </w:p>
    <w:p w:rsidRPr="006B30A8" w:rsidR="00B476AC" w:rsidP="005E49E8" w:rsidRDefault="00B476AC" w14:paraId="58CD5CB1" w14:textId="6F7032E1">
      <w:pPr>
        <w:pStyle w:val="af1"/>
        <w:tabs>
          <w:tab w:val="left" w:pos="567"/>
        </w:tabs>
        <w:spacing w:before="46" w:line="276" w:lineRule="auto"/>
        <w:ind w:right="2" w:firstLine="567"/>
        <w:jc w:val="both"/>
        <w:rPr>
          <w:rFonts w:ascii="Arial" w:hAnsi="Arial" w:cs="Arial"/>
          <w:sz w:val="22"/>
          <w:szCs w:val="22"/>
        </w:rPr>
      </w:pPr>
      <w:r w:rsidRPr="006B30A8">
        <w:rPr>
          <w:spacing w:val="-4"/>
          <w:sz w:val="28"/>
          <w:szCs w:val="28"/>
        </w:rPr>
        <w:t>В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зависимости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от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диаметра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теплопровода,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значения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расстояний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 xml:space="preserve">между секционирующими задвижками </w:t>
      </w:r>
      <w:r w:rsidRPr="006B30A8">
        <w:rPr>
          <w:noProof/>
          <w:spacing w:val="-3"/>
          <w:sz w:val="28"/>
          <w:szCs w:val="28"/>
          <w:lang w:eastAsia="ru-RU"/>
        </w:rPr>
        <w:drawing>
          <wp:inline distT="0" distB="0" distL="0" distR="0" wp14:anchorId="38E411F5" wp14:editId="2091BCF2">
            <wp:extent cx="200025" cy="2381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A8">
        <w:rPr>
          <w:spacing w:val="-3"/>
          <w:sz w:val="28"/>
          <w:szCs w:val="28"/>
        </w:rPr>
        <w:t xml:space="preserve"> должно соответствовать требованиям СНиП 41–02–2003 «Тепловые сети», приведены в </w:t>
      </w:r>
      <w:r w:rsidRPr="006B30A8">
        <w:rPr>
          <w:spacing w:val="-3"/>
          <w:sz w:val="28"/>
          <w:szCs w:val="28"/>
        </w:rPr>
        <w:fldChar w:fldCharType="begin"/>
      </w:r>
      <w:r w:rsidRPr="006B30A8">
        <w:rPr>
          <w:spacing w:val="-3"/>
          <w:sz w:val="28"/>
          <w:szCs w:val="28"/>
        </w:rPr>
        <w:instrText xml:space="preserve"> REF _Ref81840311 \h  \* MERGEFORMAT </w:instrText>
      </w:r>
      <w:r w:rsidRPr="006B30A8">
        <w:rPr>
          <w:spacing w:val="-3"/>
          <w:sz w:val="28"/>
          <w:szCs w:val="28"/>
        </w:rPr>
      </w:r>
      <w:r w:rsidRPr="006B30A8">
        <w:rPr>
          <w:spacing w:val="-3"/>
          <w:sz w:val="28"/>
          <w:szCs w:val="28"/>
        </w:rPr>
        <w:fldChar w:fldCharType="separate"/>
      </w:r>
      <w:r w:rsidRPr="006B30A8" w:rsidR="0055242E">
        <w:rPr>
          <w:spacing w:val="-3"/>
          <w:sz w:val="28"/>
          <w:szCs w:val="28"/>
        </w:rPr>
        <w:t>Табл. 2</w:t>
      </w:r>
      <w:r w:rsidRPr="006B30A8" w:rsidR="0055242E">
        <w:rPr>
          <w:bCs/>
        </w:rPr>
        <w:t>.</w:t>
      </w:r>
      <w:r w:rsidRPr="006B30A8" w:rsidR="0055242E">
        <w:rPr>
          <w:bCs/>
          <w:noProof/>
        </w:rPr>
        <w:t>2</w:t>
      </w:r>
      <w:r w:rsidRPr="006B30A8">
        <w:rPr>
          <w:spacing w:val="-3"/>
          <w:sz w:val="28"/>
          <w:szCs w:val="28"/>
        </w:rPr>
        <w:fldChar w:fldCharType="end"/>
      </w:r>
      <w:r w:rsidRPr="006B30A8">
        <w:rPr>
          <w:spacing w:val="-3"/>
          <w:sz w:val="28"/>
          <w:szCs w:val="28"/>
        </w:rPr>
        <w:t>.</w:t>
      </w:r>
    </w:p>
    <w:p w:rsidRPr="006B30A8" w:rsidR="00B476AC" w:rsidP="005E49E8" w:rsidRDefault="00B476AC" w14:paraId="5969CDA3" w14:textId="65BF0D03">
      <w:pPr>
        <w:pStyle w:val="aa"/>
        <w:tabs>
          <w:tab w:val="left" w:pos="567"/>
        </w:tabs>
        <w:jc w:val="right"/>
        <w:rPr>
          <w:rFonts w:ascii="Times New Roman" w:hAnsi="Times New Roman" w:cs="Times New Roman"/>
          <w:bCs/>
          <w:sz w:val="24"/>
          <w:szCs w:val="24"/>
        </w:rPr>
      </w:pPr>
      <w:bookmarkStart w:name="_Ref81840235" w:id="38"/>
      <w:bookmarkStart w:name="_Toc88236678" w:id="39"/>
      <w:bookmarkStart w:name="_Toc105875235" w:id="40"/>
      <w:r w:rsidRPr="006B30A8">
        <w:rPr>
          <w:rFonts w:ascii="Times New Roman" w:hAnsi="Times New Roman" w:cs="Times New Roman"/>
          <w:bCs/>
          <w:sz w:val="24"/>
          <w:szCs w:val="24"/>
        </w:rPr>
        <w:t xml:space="preserve">Табл. </w: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begin"/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instrText xml:space="preserve"> STYLEREF 1 \s </w:instrTex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separate"/>
      </w:r>
      <w:r w:rsidRPr="006B30A8" w:rsidR="0055242E">
        <w:rPr>
          <w:rFonts w:ascii="Times New Roman" w:hAnsi="Times New Roman" w:cs="Times New Roman"/>
          <w:bCs/>
          <w:noProof/>
          <w:sz w:val="24"/>
          <w:szCs w:val="24"/>
        </w:rPr>
        <w:t>2</w: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end"/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t>.</w: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begin"/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instrText xml:space="preserve"> SEQ Табл. \* ARABIC \s 1 </w:instrTex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separate"/>
      </w:r>
      <w:r w:rsidRPr="006B30A8" w:rsidR="0055242E">
        <w:rPr>
          <w:rFonts w:ascii="Times New Roman" w:hAnsi="Times New Roman" w:cs="Times New Roman"/>
          <w:bCs/>
          <w:noProof/>
          <w:sz w:val="24"/>
          <w:szCs w:val="24"/>
        </w:rPr>
        <w:t>1</w: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end"/>
      </w:r>
      <w:bookmarkEnd w:id="38"/>
      <w:r w:rsidRPr="006B30A8" w:rsidR="00650ABB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6B30A8">
        <w:rPr>
          <w:rFonts w:ascii="Times New Roman" w:hAnsi="Times New Roman" w:cs="Times New Roman"/>
          <w:bCs/>
          <w:spacing w:val="-5"/>
          <w:sz w:val="24"/>
          <w:szCs w:val="24"/>
        </w:rPr>
        <w:t>Значения</w:t>
      </w:r>
      <w:r w:rsidRPr="006B30A8">
        <w:rPr>
          <w:rFonts w:ascii="Times New Roman" w:hAnsi="Times New Roman" w:cs="Times New Roman"/>
          <w:bCs/>
          <w:spacing w:val="-11"/>
          <w:sz w:val="24"/>
          <w:szCs w:val="24"/>
        </w:rPr>
        <w:t xml:space="preserve"> </w:t>
      </w:r>
      <w:r w:rsidRPr="006B30A8">
        <w:rPr>
          <w:rFonts w:ascii="Times New Roman" w:hAnsi="Times New Roman" w:cs="Times New Roman"/>
          <w:bCs/>
          <w:spacing w:val="-4"/>
          <w:sz w:val="24"/>
          <w:szCs w:val="24"/>
        </w:rPr>
        <w:t>коэффициентов</w:t>
      </w:r>
      <w:r w:rsidRPr="006B30A8">
        <w:rPr>
          <w:rFonts w:ascii="Times New Roman" w:hAnsi="Times New Roman" w:cs="Times New Roman"/>
          <w:bCs/>
          <w:spacing w:val="-9"/>
          <w:sz w:val="24"/>
          <w:szCs w:val="24"/>
        </w:rPr>
        <w:t xml:space="preserve"> </w:t>
      </w:r>
      <w:bookmarkEnd w:id="39"/>
      <w:bookmarkEnd w:id="40"/>
      <w:r w:rsidRPr="006B30A8">
        <w:rPr>
          <w:rFonts w:ascii="Times New Roman" w:hAnsi="Times New Roman" w:eastAsia="F16" w:cs="Times New Roman"/>
          <w:bCs/>
          <w:position w:val="-10"/>
          <w:sz w:val="24"/>
          <w:szCs w:val="24"/>
        </w:rPr>
        <w:object w:dxaOrig="740" w:dyaOrig="320" w14:anchorId="120A5AB2">
          <v:shape id="_x0000_i1044" style="width:37.5pt;height:15.75pt" o:ole="" type="#_x0000_t75">
            <v:imagedata o:title="" r:id="rId44"/>
          </v:shape>
          <o:OLEObject Type="Embed" ProgID="Equation.DSMT4" ShapeID="_x0000_i1044" DrawAspect="Content" ObjectID="_1840097475" r:id="rId50"/>
        </w:object>
      </w:r>
    </w:p>
    <w:tbl>
      <w:tblPr>
        <w:tblStyle w:val="TableNormal"/>
        <w:tblW w:w="9776" w:type="dxa"/>
        <w:tblInd w:w="14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3964"/>
        <w:gridCol w:w="1701"/>
        <w:gridCol w:w="1563"/>
        <w:gridCol w:w="2548"/>
      </w:tblGrid>
      <w:tr w:rsidRPr="006B30A8" w:rsidR="00B476AC" w:rsidTr="00B476AC" w14:paraId="705C9C5B" w14:textId="77777777">
        <w:trPr>
          <w:trHeight w:val="285"/>
        </w:trPr>
        <w:tc>
          <w:tcPr>
            <w:tcW w:w="3964" w:type="dxa"/>
            <w:vMerge w:val="restart"/>
          </w:tcPr>
          <w:p w:rsidRPr="006B30A8" w:rsidR="00B476AC" w:rsidP="005E49E8" w:rsidRDefault="00B476AC" w14:paraId="4B02D02A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</w:rPr>
            </w:pPr>
            <w:r w:rsidRPr="006B30A8">
              <w:rPr>
                <w:rFonts w:ascii="Times New Roman" w:hAnsi="Times New Roman" w:cs="Times New Roman"/>
                <w:b/>
              </w:rPr>
              <w:t>Способ прокладки теплопровода</w:t>
            </w:r>
          </w:p>
        </w:tc>
        <w:tc>
          <w:tcPr>
            <w:tcW w:w="5812" w:type="dxa"/>
            <w:gridSpan w:val="3"/>
          </w:tcPr>
          <w:p w:rsidRPr="006B30A8" w:rsidR="00B476AC" w:rsidP="005E49E8" w:rsidRDefault="00B476AC" w14:paraId="45F8AEF4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</w:rPr>
            </w:pPr>
            <w:r w:rsidRPr="006B30A8">
              <w:rPr>
                <w:rFonts w:ascii="Times New Roman" w:hAnsi="Times New Roman" w:cs="Times New Roman"/>
                <w:b/>
              </w:rPr>
              <w:t>Значения коэффициентов</w:t>
            </w:r>
          </w:p>
        </w:tc>
      </w:tr>
      <w:tr w:rsidRPr="006B30A8" w:rsidR="00B476AC" w:rsidTr="00B476AC" w14:paraId="2CE4CB3A" w14:textId="77777777">
        <w:trPr>
          <w:trHeight w:val="283"/>
        </w:trPr>
        <w:tc>
          <w:tcPr>
            <w:tcW w:w="3964" w:type="dxa"/>
            <w:vMerge/>
            <w:tcBorders>
              <w:top w:val="nil"/>
            </w:tcBorders>
          </w:tcPr>
          <w:p w:rsidRPr="006B30A8" w:rsidR="00B476AC" w:rsidP="005E49E8" w:rsidRDefault="00B476AC" w14:paraId="2BE74778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Pr="006B30A8" w:rsidR="00B476AC" w:rsidP="005E49E8" w:rsidRDefault="00B476AC" w14:paraId="62AD9C89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B30A8">
              <w:rPr>
                <w:rFonts w:ascii="Times New Roman" w:hAnsi="Times New Roman" w:cs="Times New Roman"/>
                <w:b/>
                <w:i/>
              </w:rPr>
              <w:t>а</w:t>
            </w:r>
          </w:p>
        </w:tc>
        <w:tc>
          <w:tcPr>
            <w:tcW w:w="1563" w:type="dxa"/>
          </w:tcPr>
          <w:p w:rsidRPr="006B30A8" w:rsidR="00B476AC" w:rsidP="005E49E8" w:rsidRDefault="00B476AC" w14:paraId="395B1AB9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B30A8">
              <w:rPr>
                <w:rFonts w:ascii="Times New Roman" w:hAnsi="Times New Roman" w:cs="Times New Roman"/>
                <w:b/>
                <w:i/>
              </w:rPr>
              <w:t>в</w:t>
            </w:r>
          </w:p>
        </w:tc>
        <w:tc>
          <w:tcPr>
            <w:tcW w:w="2548" w:type="dxa"/>
          </w:tcPr>
          <w:p w:rsidRPr="006B30A8" w:rsidR="00B476AC" w:rsidP="005E49E8" w:rsidRDefault="00B476AC" w14:paraId="771CF4B5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B30A8">
              <w:rPr>
                <w:rFonts w:ascii="Times New Roman" w:hAnsi="Times New Roman" w:cs="Times New Roman"/>
                <w:b/>
                <w:i/>
              </w:rPr>
              <w:t>с</w:t>
            </w:r>
          </w:p>
        </w:tc>
      </w:tr>
      <w:tr w:rsidRPr="006B30A8" w:rsidR="00B476AC" w:rsidTr="00B476AC" w14:paraId="4152A4BF" w14:textId="77777777">
        <w:trPr>
          <w:trHeight w:val="282"/>
        </w:trPr>
        <w:tc>
          <w:tcPr>
            <w:tcW w:w="3964" w:type="dxa"/>
          </w:tcPr>
          <w:p w:rsidRPr="006B30A8" w:rsidR="00B476AC" w:rsidP="005E49E8" w:rsidRDefault="00B476AC" w14:paraId="60553321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</w:rPr>
            </w:pPr>
            <w:r w:rsidRPr="006B30A8">
              <w:rPr>
                <w:rFonts w:ascii="Times New Roman" w:hAnsi="Times New Roman" w:cs="Times New Roman"/>
              </w:rPr>
              <w:t>в канале (без канала)</w:t>
            </w:r>
          </w:p>
        </w:tc>
        <w:tc>
          <w:tcPr>
            <w:tcW w:w="1701" w:type="dxa"/>
          </w:tcPr>
          <w:p w:rsidRPr="006B30A8" w:rsidR="00B476AC" w:rsidP="005E49E8" w:rsidRDefault="00B476AC" w14:paraId="3F9768A2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</w:rPr>
            </w:pPr>
            <w:r w:rsidRPr="006B30A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63" w:type="dxa"/>
          </w:tcPr>
          <w:p w:rsidRPr="006B30A8" w:rsidR="00B476AC" w:rsidP="005E49E8" w:rsidRDefault="00B476AC" w14:paraId="2E95DB0E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</w:rPr>
            </w:pPr>
            <w:r w:rsidRPr="006B30A8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2548" w:type="dxa"/>
          </w:tcPr>
          <w:p w:rsidRPr="006B30A8" w:rsidR="00B476AC" w:rsidP="005E49E8" w:rsidRDefault="00B476AC" w14:paraId="46017783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</w:rPr>
            </w:pPr>
            <w:r w:rsidRPr="006B30A8">
              <w:rPr>
                <w:rFonts w:ascii="Times New Roman" w:hAnsi="Times New Roman" w:cs="Times New Roman"/>
              </w:rPr>
              <w:t>0,0015</w:t>
            </w:r>
          </w:p>
        </w:tc>
      </w:tr>
    </w:tbl>
    <w:p w:rsidRPr="006B30A8" w:rsidR="00B476AC" w:rsidP="005E49E8" w:rsidRDefault="00B476AC" w14:paraId="1A870A28" w14:textId="77777777">
      <w:pPr>
        <w:pStyle w:val="aa"/>
        <w:tabs>
          <w:tab w:val="left" w:pos="567"/>
        </w:tabs>
        <w:rPr>
          <w:b w:val="0"/>
        </w:rPr>
      </w:pPr>
      <w:bookmarkStart w:name="_Ref81769513" w:id="41"/>
    </w:p>
    <w:p w:rsidRPr="006B30A8" w:rsidR="00B476AC" w:rsidP="005E49E8" w:rsidRDefault="00B476AC" w14:paraId="499D610B" w14:textId="041952EA">
      <w:pPr>
        <w:pStyle w:val="aa"/>
        <w:tabs>
          <w:tab w:val="left" w:pos="567"/>
        </w:tabs>
        <w:jc w:val="right"/>
        <w:rPr>
          <w:rFonts w:ascii="Times New Roman" w:hAnsi="Times New Roman" w:cs="Times New Roman"/>
          <w:bCs/>
          <w:sz w:val="24"/>
          <w:szCs w:val="24"/>
        </w:rPr>
      </w:pPr>
      <w:bookmarkStart w:name="_Ref81840311" w:id="42"/>
      <w:bookmarkStart w:name="_Toc88236679" w:id="43"/>
      <w:bookmarkStart w:name="_Toc105875236" w:id="44"/>
      <w:bookmarkEnd w:id="41"/>
      <w:r w:rsidRPr="006B30A8">
        <w:rPr>
          <w:rFonts w:ascii="Times New Roman" w:hAnsi="Times New Roman" w:cs="Times New Roman"/>
          <w:bCs/>
          <w:sz w:val="24"/>
          <w:szCs w:val="24"/>
        </w:rPr>
        <w:t xml:space="preserve">Табл. </w: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begin"/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instrText xml:space="preserve"> STYLEREF 1 \s </w:instrTex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separate"/>
      </w:r>
      <w:r w:rsidRPr="006B30A8" w:rsidR="0055242E">
        <w:rPr>
          <w:rFonts w:ascii="Times New Roman" w:hAnsi="Times New Roman" w:cs="Times New Roman"/>
          <w:bCs/>
          <w:noProof/>
          <w:sz w:val="24"/>
          <w:szCs w:val="24"/>
        </w:rPr>
        <w:t>2</w: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end"/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t>.</w: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begin"/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instrText xml:space="preserve"> SEQ Табл. \* ARABIC \s 1 </w:instrTex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separate"/>
      </w:r>
      <w:r w:rsidRPr="006B30A8" w:rsidR="0055242E">
        <w:rPr>
          <w:rFonts w:ascii="Times New Roman" w:hAnsi="Times New Roman" w:cs="Times New Roman"/>
          <w:bCs/>
          <w:noProof/>
          <w:sz w:val="24"/>
          <w:szCs w:val="24"/>
        </w:rPr>
        <w:t>2</w:t>
      </w:r>
      <w:r w:rsidRPr="006B30A8" w:rsidR="00650ABB">
        <w:rPr>
          <w:rFonts w:ascii="Times New Roman" w:hAnsi="Times New Roman" w:cs="Times New Roman"/>
          <w:bCs/>
          <w:sz w:val="24"/>
          <w:szCs w:val="24"/>
        </w:rPr>
        <w:fldChar w:fldCharType="end"/>
      </w:r>
      <w:bookmarkEnd w:id="42"/>
      <w:r w:rsidRPr="006B30A8" w:rsidR="00650ABB">
        <w:rPr>
          <w:rFonts w:ascii="Times New Roman" w:hAnsi="Times New Roman" w:cs="Times New Roman"/>
          <w:bCs/>
          <w:sz w:val="24"/>
          <w:szCs w:val="24"/>
        </w:rPr>
        <w:t xml:space="preserve"> .</w:t>
      </w:r>
      <w:r w:rsidRPr="006B30A8">
        <w:rPr>
          <w:rFonts w:ascii="Times New Roman" w:hAnsi="Times New Roman" w:cs="Times New Roman"/>
          <w:bCs/>
          <w:sz w:val="24"/>
          <w:szCs w:val="24"/>
        </w:rPr>
        <w:t xml:space="preserve"> Расстояния между секционирующими задвижками в метрах и место их расположения</w:t>
      </w:r>
      <w:bookmarkEnd w:id="43"/>
      <w:bookmarkEnd w:id="44"/>
    </w:p>
    <w:tbl>
      <w:tblPr>
        <w:tblStyle w:val="TableNormal"/>
        <w:tblW w:w="9776" w:type="dxa"/>
        <w:tblInd w:w="14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1281"/>
        <w:gridCol w:w="832"/>
        <w:gridCol w:w="1993"/>
        <w:gridCol w:w="2551"/>
        <w:gridCol w:w="3119"/>
      </w:tblGrid>
      <w:tr w:rsidRPr="006B30A8" w:rsidR="00B476AC" w:rsidTr="000929AC" w14:paraId="392514B0" w14:textId="77777777">
        <w:trPr>
          <w:trHeight w:val="230"/>
          <w:tblHeader/>
        </w:trPr>
        <w:tc>
          <w:tcPr>
            <w:tcW w:w="1281" w:type="dxa"/>
            <w:vMerge w:val="restart"/>
          </w:tcPr>
          <w:p w:rsidRPr="006B30A8" w:rsidR="00B476AC" w:rsidP="005E49E8" w:rsidRDefault="00B476AC" w14:paraId="35A0CBE6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Диаметр тепло- провода, м</w:t>
            </w:r>
          </w:p>
        </w:tc>
        <w:tc>
          <w:tcPr>
            <w:tcW w:w="2825" w:type="dxa"/>
            <w:gridSpan w:val="2"/>
          </w:tcPr>
          <w:p w:rsidRPr="006B30A8" w:rsidR="00B476AC" w:rsidP="005E49E8" w:rsidRDefault="00B476AC" w14:paraId="74BAF56B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Диаметр не изменяется</w:t>
            </w:r>
          </w:p>
        </w:tc>
        <w:tc>
          <w:tcPr>
            <w:tcW w:w="5670" w:type="dxa"/>
            <w:gridSpan w:val="2"/>
          </w:tcPr>
          <w:p w:rsidRPr="006B30A8" w:rsidR="00B476AC" w:rsidP="005E49E8" w:rsidRDefault="00B476AC" w14:paraId="4365F2EC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Диаметр изменяется</w:t>
            </w:r>
          </w:p>
        </w:tc>
      </w:tr>
      <w:tr w:rsidRPr="006B30A8" w:rsidR="00B476AC" w:rsidTr="000929AC" w14:paraId="4F28A509" w14:textId="77777777">
        <w:trPr>
          <w:trHeight w:val="690"/>
          <w:tblHeader/>
        </w:trPr>
        <w:tc>
          <w:tcPr>
            <w:tcW w:w="1281" w:type="dxa"/>
            <w:vMerge/>
            <w:tcBorders>
              <w:top w:val="nil"/>
            </w:tcBorders>
          </w:tcPr>
          <w:p w:rsidRPr="006B30A8" w:rsidR="00B476AC" w:rsidP="005E49E8" w:rsidRDefault="00B476AC" w14:paraId="5E976C51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832" w:type="dxa"/>
          </w:tcPr>
          <w:p w:rsidRPr="006B30A8" w:rsidR="00B476AC" w:rsidP="005E49E8" w:rsidRDefault="00B476AC" w14:paraId="72234B18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без ответвлений</w:t>
            </w:r>
          </w:p>
        </w:tc>
        <w:tc>
          <w:tcPr>
            <w:tcW w:w="1993" w:type="dxa"/>
          </w:tcPr>
          <w:p w:rsidRPr="006B30A8" w:rsidR="00B476AC" w:rsidP="005E49E8" w:rsidRDefault="00B476AC" w14:paraId="4F04D898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ответвления</w:t>
            </w:r>
          </w:p>
        </w:tc>
        <w:tc>
          <w:tcPr>
            <w:tcW w:w="2551" w:type="dxa"/>
          </w:tcPr>
          <w:p w:rsidRPr="006B30A8" w:rsidR="00B476AC" w:rsidP="005E49E8" w:rsidRDefault="00B476AC" w14:paraId="07F6293F" w14:textId="77777777">
            <w:pPr>
              <w:tabs>
                <w:tab w:val="left" w:pos="567"/>
              </w:tabs>
              <w:spacing w:line="276" w:lineRule="auto"/>
              <w:ind w:right="2" w:firstLine="567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без ответвлений</w:t>
            </w:r>
          </w:p>
        </w:tc>
        <w:tc>
          <w:tcPr>
            <w:tcW w:w="3119" w:type="dxa"/>
          </w:tcPr>
          <w:p w:rsidRPr="006B30A8" w:rsidR="00B476AC" w:rsidP="005E49E8" w:rsidRDefault="00B476AC" w14:paraId="09990A31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ответвления</w:t>
            </w:r>
          </w:p>
        </w:tc>
      </w:tr>
      <w:tr w:rsidRPr="006B30A8" w:rsidR="00B476AC" w:rsidTr="000929AC" w14:paraId="3BE48348" w14:textId="77777777">
        <w:trPr>
          <w:trHeight w:val="690"/>
        </w:trPr>
        <w:tc>
          <w:tcPr>
            <w:tcW w:w="1281" w:type="dxa"/>
            <w:vAlign w:val="center"/>
          </w:tcPr>
          <w:p w:rsidRPr="006B30A8" w:rsidR="00B476AC" w:rsidP="005E49E8" w:rsidRDefault="00B476AC" w14:paraId="65501CB0" w14:textId="77777777">
            <w:pPr>
              <w:tabs>
                <w:tab w:val="left" w:pos="567"/>
              </w:tabs>
              <w:spacing w:line="276" w:lineRule="auto"/>
              <w:ind w:right="2" w:firstLine="56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Pr="006B30A8" w:rsidR="00B476AC" w:rsidP="005E49E8" w:rsidRDefault="00B476AC" w14:paraId="4D6984A5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до 0,4</w:t>
            </w:r>
          </w:p>
        </w:tc>
        <w:tc>
          <w:tcPr>
            <w:tcW w:w="832" w:type="dxa"/>
            <w:vAlign w:val="center"/>
          </w:tcPr>
          <w:p w:rsidRPr="006B30A8" w:rsidR="00B476AC" w:rsidP="005E49E8" w:rsidRDefault="00B476AC" w14:paraId="64129FAE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Pr="006B30A8" w:rsidR="00B476AC" w:rsidP="005E49E8" w:rsidRDefault="00C34AAE" w14:paraId="3984CC13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    </w:t>
            </w:r>
            <w:r w:rsidRPr="006B30A8" w:rsidR="00B476AC">
              <w:rPr>
                <w:rFonts w:ascii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1993" w:type="dxa"/>
            <w:vAlign w:val="center"/>
          </w:tcPr>
          <w:p w:rsidRPr="006B30A8" w:rsidR="00B476AC" w:rsidP="005E49E8" w:rsidRDefault="00B476AC" w14:paraId="3695C407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непосредственно за ответвлением, 1000</w:t>
            </w:r>
          </w:p>
        </w:tc>
        <w:tc>
          <w:tcPr>
            <w:tcW w:w="2551" w:type="dxa"/>
            <w:vAlign w:val="center"/>
          </w:tcPr>
          <w:p w:rsidRPr="006B30A8" w:rsidR="00B476AC" w:rsidP="005E49E8" w:rsidRDefault="00B476AC" w14:paraId="2A8E1331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непосредственно за местом изменения диаметра,</w:t>
            </w:r>
          </w:p>
          <w:p w:rsidRPr="006B30A8" w:rsidR="00B476AC" w:rsidP="005E49E8" w:rsidRDefault="00B476AC" w14:paraId="2782FFB1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3119" w:type="dxa"/>
            <w:vAlign w:val="center"/>
          </w:tcPr>
          <w:p w:rsidRPr="006B30A8" w:rsidR="00B476AC" w:rsidP="005E49E8" w:rsidRDefault="00B476AC" w14:paraId="6797E850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непосредственно за ответвлением,</w:t>
            </w:r>
          </w:p>
          <w:p w:rsidRPr="006B30A8" w:rsidR="00B476AC" w:rsidP="005E49E8" w:rsidRDefault="00B476AC" w14:paraId="49B83C0C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1000</w:t>
            </w:r>
          </w:p>
        </w:tc>
      </w:tr>
      <w:tr w:rsidRPr="006B30A8" w:rsidR="00B476AC" w:rsidTr="000929AC" w14:paraId="41C6EA6E" w14:textId="77777777">
        <w:trPr>
          <w:trHeight w:val="688"/>
        </w:trPr>
        <w:tc>
          <w:tcPr>
            <w:tcW w:w="1281" w:type="dxa"/>
            <w:vAlign w:val="center"/>
          </w:tcPr>
          <w:p w:rsidRPr="006B30A8" w:rsidR="00B476AC" w:rsidP="005E49E8" w:rsidRDefault="00B476AC" w14:paraId="488D42B6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от 0,4 до</w:t>
            </w:r>
            <w:r w:rsidRPr="006B30A8" w:rsidR="00CF50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0,6</w:t>
            </w:r>
          </w:p>
        </w:tc>
        <w:tc>
          <w:tcPr>
            <w:tcW w:w="832" w:type="dxa"/>
            <w:vAlign w:val="center"/>
          </w:tcPr>
          <w:p w:rsidRPr="006B30A8" w:rsidR="00B476AC" w:rsidP="005E49E8" w:rsidRDefault="00B476AC" w14:paraId="6E452CFC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Pr="006B30A8" w:rsidR="00B476AC" w:rsidP="005E49E8" w:rsidRDefault="00C34AAE" w14:paraId="6EDBBCD3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   </w:t>
            </w:r>
            <w:r w:rsidRPr="006B30A8" w:rsidR="00B476AC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993" w:type="dxa"/>
            <w:vAlign w:val="center"/>
          </w:tcPr>
          <w:p w:rsidRPr="006B30A8" w:rsidR="00B476AC" w:rsidP="005E49E8" w:rsidRDefault="00B476AC" w14:paraId="7EE7DF76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непосредственно за ответвлением</w:t>
            </w:r>
          </w:p>
          <w:p w:rsidRPr="006B30A8" w:rsidR="00B476AC" w:rsidP="005E49E8" w:rsidRDefault="00B476AC" w14:paraId="2074B8F7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2551" w:type="dxa"/>
            <w:vAlign w:val="center"/>
          </w:tcPr>
          <w:p w:rsidRPr="006B30A8" w:rsidR="00B476AC" w:rsidP="005E49E8" w:rsidRDefault="00B476AC" w14:paraId="38E8A263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непосредственно за местом изменения диаметра,</w:t>
            </w:r>
          </w:p>
          <w:p w:rsidRPr="006B30A8" w:rsidR="00B476AC" w:rsidP="005E49E8" w:rsidRDefault="00B476AC" w14:paraId="4FAA94D1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3119" w:type="dxa"/>
            <w:vAlign w:val="center"/>
          </w:tcPr>
          <w:p w:rsidRPr="006B30A8" w:rsidR="00B476AC" w:rsidP="005E49E8" w:rsidRDefault="00B476AC" w14:paraId="5E1C027F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непосредственно за ответвлением,</w:t>
            </w:r>
          </w:p>
          <w:p w:rsidRPr="006B30A8" w:rsidR="00B476AC" w:rsidP="005E49E8" w:rsidRDefault="00B476AC" w14:paraId="7398A38A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1000</w:t>
            </w:r>
          </w:p>
        </w:tc>
      </w:tr>
      <w:tr w:rsidRPr="006B30A8" w:rsidR="00B476AC" w:rsidTr="000929AC" w14:paraId="045895CC" w14:textId="77777777">
        <w:trPr>
          <w:trHeight w:val="690"/>
        </w:trPr>
        <w:tc>
          <w:tcPr>
            <w:tcW w:w="1281" w:type="dxa"/>
            <w:vAlign w:val="center"/>
          </w:tcPr>
          <w:p w:rsidRPr="006B30A8" w:rsidR="00B476AC" w:rsidP="005E49E8" w:rsidRDefault="00B476AC" w14:paraId="071C5D33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от 0,6 до</w:t>
            </w:r>
            <w:r w:rsidRPr="006B30A8" w:rsidR="00CF509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0,9</w:t>
            </w:r>
          </w:p>
        </w:tc>
        <w:tc>
          <w:tcPr>
            <w:tcW w:w="832" w:type="dxa"/>
            <w:vAlign w:val="center"/>
          </w:tcPr>
          <w:p w:rsidRPr="006B30A8" w:rsidR="00B476AC" w:rsidP="005E49E8" w:rsidRDefault="00B476AC" w14:paraId="66301BD5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Pr="006B30A8" w:rsidR="00B476AC" w:rsidP="005E49E8" w:rsidRDefault="00B476AC" w14:paraId="5EA89DF5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3000</w:t>
            </w:r>
          </w:p>
        </w:tc>
        <w:tc>
          <w:tcPr>
            <w:tcW w:w="1993" w:type="dxa"/>
            <w:vAlign w:val="center"/>
          </w:tcPr>
          <w:p w:rsidRPr="006B30A8" w:rsidR="00B476AC" w:rsidP="005E49E8" w:rsidRDefault="00B476AC" w14:paraId="05C0A935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непосредственно за ответвлением, 3000</w:t>
            </w:r>
          </w:p>
        </w:tc>
        <w:tc>
          <w:tcPr>
            <w:tcW w:w="2551" w:type="dxa"/>
            <w:vAlign w:val="center"/>
          </w:tcPr>
          <w:p w:rsidRPr="006B30A8" w:rsidR="00B476AC" w:rsidP="005E49E8" w:rsidRDefault="00B476AC" w14:paraId="4B280AA1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непосредственно за местом изменения диаметра,</w:t>
            </w:r>
          </w:p>
          <w:p w:rsidRPr="006B30A8" w:rsidR="00B476AC" w:rsidP="005E49E8" w:rsidRDefault="00B476AC" w14:paraId="5A2C9B0D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1000, 1500</w:t>
            </w:r>
          </w:p>
        </w:tc>
        <w:tc>
          <w:tcPr>
            <w:tcW w:w="3119" w:type="dxa"/>
            <w:vAlign w:val="center"/>
          </w:tcPr>
          <w:p w:rsidRPr="006B30A8" w:rsidR="00B476AC" w:rsidP="005E49E8" w:rsidRDefault="00B476AC" w14:paraId="7C453662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непосредственно за ответвлением,</w:t>
            </w:r>
          </w:p>
          <w:p w:rsidRPr="006B30A8" w:rsidR="00B476AC" w:rsidP="005E49E8" w:rsidRDefault="00B476AC" w14:paraId="064446B1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1000, 1500</w:t>
            </w:r>
          </w:p>
        </w:tc>
      </w:tr>
      <w:tr w:rsidRPr="006B30A8" w:rsidR="00B476AC" w:rsidTr="000929AC" w14:paraId="6B496EDA" w14:textId="77777777">
        <w:trPr>
          <w:trHeight w:val="690"/>
        </w:trPr>
        <w:tc>
          <w:tcPr>
            <w:tcW w:w="1281" w:type="dxa"/>
            <w:vAlign w:val="center"/>
          </w:tcPr>
          <w:p w:rsidRPr="006B30A8" w:rsidR="00B476AC" w:rsidP="005E49E8" w:rsidRDefault="00B476AC" w14:paraId="55776E01" w14:textId="77777777">
            <w:pPr>
              <w:tabs>
                <w:tab w:val="left" w:pos="567"/>
              </w:tabs>
              <w:spacing w:line="276" w:lineRule="auto"/>
              <w:ind w:right="2" w:firstLine="567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Pr="006B30A8" w:rsidR="00B476AC" w:rsidP="005E49E8" w:rsidRDefault="00B476AC" w14:paraId="61C3ED5C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более 0,9</w:t>
            </w:r>
          </w:p>
        </w:tc>
        <w:tc>
          <w:tcPr>
            <w:tcW w:w="832" w:type="dxa"/>
            <w:vAlign w:val="center"/>
          </w:tcPr>
          <w:p w:rsidRPr="006B30A8" w:rsidR="00B476AC" w:rsidP="005E49E8" w:rsidRDefault="00B476AC" w14:paraId="3475C9D3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Pr="006B30A8" w:rsidR="00B476AC" w:rsidP="005E49E8" w:rsidRDefault="00C34AAE" w14:paraId="25CC709B" w14:textId="77777777">
            <w:pPr>
              <w:tabs>
                <w:tab w:val="left" w:pos="567"/>
              </w:tabs>
              <w:spacing w:line="276" w:lineRule="auto"/>
              <w:ind w:right="2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    </w:t>
            </w:r>
            <w:r w:rsidRPr="006B30A8" w:rsidR="00B476AC">
              <w:rPr>
                <w:rFonts w:ascii="Times New Roman" w:hAnsi="Times New Roman" w:cs="Times New Roman"/>
                <w:sz w:val="20"/>
                <w:szCs w:val="20"/>
              </w:rPr>
              <w:t>5000</w:t>
            </w:r>
          </w:p>
        </w:tc>
        <w:tc>
          <w:tcPr>
            <w:tcW w:w="1993" w:type="dxa"/>
            <w:vAlign w:val="center"/>
          </w:tcPr>
          <w:p w:rsidRPr="006B30A8" w:rsidR="00B476AC" w:rsidP="005E49E8" w:rsidRDefault="00CF5093" w14:paraId="2F08B2B1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</w:t>
            </w:r>
            <w:r w:rsidRPr="006B30A8" w:rsidR="00B476AC">
              <w:rPr>
                <w:rFonts w:ascii="Times New Roman" w:hAnsi="Times New Roman" w:cs="Times New Roman"/>
                <w:sz w:val="20"/>
                <w:szCs w:val="20"/>
              </w:rPr>
              <w:t>епосредственно</w:t>
            </w: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6B30A8" w:rsidR="00B476AC">
              <w:rPr>
                <w:rFonts w:ascii="Times New Roman" w:hAnsi="Times New Roman" w:cs="Times New Roman"/>
                <w:sz w:val="20"/>
                <w:szCs w:val="20"/>
              </w:rPr>
              <w:t>за ответвлением, 5000</w:t>
            </w:r>
          </w:p>
        </w:tc>
        <w:tc>
          <w:tcPr>
            <w:tcW w:w="2551" w:type="dxa"/>
            <w:vAlign w:val="center"/>
          </w:tcPr>
          <w:p w:rsidRPr="006B30A8" w:rsidR="00B476AC" w:rsidP="005E49E8" w:rsidRDefault="00B476AC" w14:paraId="7BBBF59B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непосредственно за местом изменения диаметра,</w:t>
            </w:r>
          </w:p>
          <w:p w:rsidRPr="006B30A8" w:rsidR="00B476AC" w:rsidP="005E49E8" w:rsidRDefault="00B476AC" w14:paraId="74CA3C2F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1000, 1500, 3000</w:t>
            </w:r>
          </w:p>
        </w:tc>
        <w:tc>
          <w:tcPr>
            <w:tcW w:w="3119" w:type="dxa"/>
            <w:vAlign w:val="center"/>
          </w:tcPr>
          <w:p w:rsidRPr="006B30A8" w:rsidR="00B476AC" w:rsidP="005E49E8" w:rsidRDefault="00B476AC" w14:paraId="0D73C11A" w14:textId="77777777">
            <w:pPr>
              <w:tabs>
                <w:tab w:val="left" w:pos="567"/>
              </w:tabs>
              <w:spacing w:line="276" w:lineRule="auto"/>
              <w:ind w:right="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непосредственно за ответвлением,</w:t>
            </w:r>
          </w:p>
          <w:p w:rsidRPr="006B30A8" w:rsidR="00B476AC" w:rsidP="005E49E8" w:rsidRDefault="00B476AC" w14:paraId="2CC3B6D2" w14:textId="77777777">
            <w:pPr>
              <w:tabs>
                <w:tab w:val="left" w:pos="567"/>
              </w:tabs>
              <w:spacing w:line="276" w:lineRule="auto"/>
              <w:ind w:right="2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30A8">
              <w:rPr>
                <w:rFonts w:ascii="Times New Roman" w:hAnsi="Times New Roman" w:cs="Times New Roman"/>
                <w:sz w:val="20"/>
                <w:szCs w:val="20"/>
              </w:rPr>
              <w:t>1000, 1500, 3000</w:t>
            </w:r>
          </w:p>
        </w:tc>
      </w:tr>
    </w:tbl>
    <w:p w:rsidRPr="006B30A8" w:rsidR="00B476AC" w:rsidP="005E49E8" w:rsidRDefault="00B476AC" w14:paraId="7B2E95DB" w14:textId="77777777">
      <w:pPr>
        <w:pStyle w:val="a3"/>
        <w:widowControl w:val="0"/>
        <w:numPr>
          <w:ilvl w:val="0"/>
          <w:numId w:val="7"/>
        </w:numPr>
        <w:tabs>
          <w:tab w:val="left" w:pos="567"/>
          <w:tab w:val="left" w:pos="1770"/>
        </w:tabs>
        <w:autoSpaceDE w:val="0"/>
        <w:autoSpaceDN w:val="0"/>
        <w:spacing w:before="100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Среднее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время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до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восстановления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запорно-регулирующей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арматуры:</w:t>
      </w:r>
    </w:p>
    <w:p w:rsidRPr="006B30A8" w:rsidR="00B476AC" w:rsidP="005E49E8" w:rsidRDefault="00B476AC" w14:paraId="4537EBB8" w14:textId="77777777">
      <w:pPr>
        <w:pStyle w:val="af1"/>
        <w:tabs>
          <w:tab w:val="left" w:pos="567"/>
        </w:tabs>
        <w:spacing w:before="43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4"/>
          <w:sz w:val="28"/>
          <w:szCs w:val="28"/>
        </w:rPr>
        <w:t>Время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восстановления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запорно-регулирующей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арматуры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принимается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равным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вре</w:t>
      </w:r>
      <w:r w:rsidRPr="006B30A8">
        <w:rPr>
          <w:spacing w:val="-5"/>
          <w:sz w:val="28"/>
          <w:szCs w:val="28"/>
        </w:rPr>
        <w:t xml:space="preserve">мени восстановления теплопровода, так как отказ </w:t>
      </w:r>
      <w:r w:rsidRPr="006B30A8">
        <w:rPr>
          <w:spacing w:val="-4"/>
          <w:sz w:val="28"/>
          <w:szCs w:val="28"/>
        </w:rPr>
        <w:t>запорно-регулирующей арматуры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и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отказ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теплопровода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одного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того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же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диаметра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требуют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сопоставимых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временных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z w:val="28"/>
          <w:szCs w:val="28"/>
        </w:rPr>
        <w:t>затрат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на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их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восстановление;</w:t>
      </w:r>
    </w:p>
    <w:p w:rsidRPr="006B30A8" w:rsidR="00B476AC" w:rsidP="005E49E8" w:rsidRDefault="00B476AC" w14:paraId="0D5AC0BF" w14:textId="77777777">
      <w:pPr>
        <w:pStyle w:val="a3"/>
        <w:widowControl w:val="0"/>
        <w:numPr>
          <w:ilvl w:val="0"/>
          <w:numId w:val="7"/>
        </w:numPr>
        <w:tabs>
          <w:tab w:val="left" w:pos="567"/>
          <w:tab w:val="left" w:pos="1770"/>
        </w:tabs>
        <w:autoSpaceDE w:val="0"/>
        <w:autoSpaceDN w:val="0"/>
        <w:spacing w:before="1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Интенсивность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восстановления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элементов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сети:</w:t>
      </w:r>
    </w:p>
    <w:p w:rsidRPr="006B30A8" w:rsidR="00B476AC" w:rsidP="005E49E8" w:rsidRDefault="00B476AC" w14:paraId="6DA11D20" w14:textId="77777777">
      <w:pPr>
        <w:pStyle w:val="af1"/>
        <w:tabs>
          <w:tab w:val="left" w:pos="567"/>
        </w:tabs>
        <w:spacing w:before="30" w:line="276" w:lineRule="auto"/>
        <w:ind w:right="2" w:firstLine="567"/>
        <w:jc w:val="center"/>
        <w:rPr>
          <w:rFonts w:eastAsia="Cambria Math"/>
          <w:sz w:val="28"/>
          <w:szCs w:val="28"/>
        </w:rPr>
      </w:pPr>
      <w:r w:rsidRPr="006B30A8">
        <w:rPr>
          <w:rFonts w:eastAsia="F16"/>
          <w:position w:val="-24"/>
          <w:sz w:val="28"/>
          <w:szCs w:val="28"/>
        </w:rPr>
        <w:object w:dxaOrig="720" w:dyaOrig="620" w14:anchorId="32461CC8">
          <v:shape id="_x0000_i1045" style="width:36.75pt;height:31.5pt" o:ole="" type="#_x0000_t75">
            <v:imagedata o:title="" r:id="rId51"/>
          </v:shape>
          <o:OLEObject Type="Embed" ProgID="Equation.DSMT4" ShapeID="_x0000_i1045" DrawAspect="Content" ObjectID="_1840097476" r:id="rId52"/>
        </w:object>
      </w:r>
      <w:r w:rsidRPr="006B30A8">
        <w:rPr>
          <w:rFonts w:eastAsia="Cambria Math"/>
          <w:sz w:val="28"/>
          <w:szCs w:val="28"/>
        </w:rPr>
        <w:t>,</w:t>
      </w:r>
      <w:r w:rsidRPr="006B30A8">
        <w:rPr>
          <w:rFonts w:eastAsia="Cambria Math"/>
          <w:spacing w:val="-12"/>
          <w:sz w:val="28"/>
          <w:szCs w:val="28"/>
        </w:rPr>
        <w:t xml:space="preserve"> </w:t>
      </w:r>
      <w:r w:rsidRPr="006B30A8">
        <w:rPr>
          <w:rFonts w:eastAsia="Cambria Math"/>
          <w:sz w:val="28"/>
          <w:szCs w:val="28"/>
        </w:rPr>
        <w:t>1/ч;</w:t>
      </w:r>
    </w:p>
    <w:p w:rsidRPr="006B30A8" w:rsidR="00B476AC" w:rsidP="005E49E8" w:rsidRDefault="00B476AC" w14:paraId="58E7483D" w14:textId="77777777">
      <w:pPr>
        <w:pStyle w:val="a3"/>
        <w:widowControl w:val="0"/>
        <w:numPr>
          <w:ilvl w:val="0"/>
          <w:numId w:val="7"/>
        </w:numPr>
        <w:tabs>
          <w:tab w:val="left" w:pos="567"/>
          <w:tab w:val="left" w:pos="1770"/>
        </w:tabs>
        <w:autoSpaceDE w:val="0"/>
        <w:autoSpaceDN w:val="0"/>
        <w:spacing w:before="49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Стационарная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вероятность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рабочего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состояния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сети:</w:t>
      </w:r>
    </w:p>
    <w:p w:rsidRPr="006B30A8" w:rsidR="00B476AC" w:rsidP="005E49E8" w:rsidRDefault="00B476AC" w14:paraId="3BCB307D" w14:textId="77777777">
      <w:pPr>
        <w:tabs>
          <w:tab w:val="left" w:pos="567"/>
        </w:tabs>
        <w:spacing w:line="276" w:lineRule="auto"/>
        <w:ind w:right="2" w:firstLine="567"/>
        <w:jc w:val="center"/>
        <w:rPr>
          <w:rFonts w:ascii="Times New Roman" w:hAnsi="Times New Roman" w:eastAsia="F16" w:cs="Times New Roman"/>
          <w:sz w:val="28"/>
          <w:szCs w:val="28"/>
        </w:rPr>
      </w:pPr>
      <w:r w:rsidRPr="006B30A8">
        <w:rPr>
          <w:rFonts w:ascii="Times New Roman" w:hAnsi="Times New Roman" w:eastAsia="F16" w:cs="Times New Roman"/>
          <w:position w:val="-32"/>
          <w:sz w:val="28"/>
          <w:szCs w:val="28"/>
        </w:rPr>
        <w:object w:dxaOrig="1760" w:dyaOrig="800" w14:anchorId="46CAEE63">
          <v:shape id="_x0000_i1046" style="width:89.25pt;height:39.75pt" o:ole="" type="#_x0000_t75">
            <v:imagedata o:title="" r:id="rId53"/>
          </v:shape>
          <o:OLEObject Type="Embed" ProgID="Equation.DSMT4" ShapeID="_x0000_i1046" DrawAspect="Content" ObjectID="_1840097477" r:id="rId54"/>
        </w:object>
      </w:r>
      <w:r w:rsidRPr="006B30A8">
        <w:rPr>
          <w:rFonts w:ascii="Times New Roman" w:hAnsi="Times New Roman" w:eastAsia="F16" w:cs="Times New Roman"/>
          <w:sz w:val="28"/>
          <w:szCs w:val="28"/>
        </w:rPr>
        <w:t>;</w:t>
      </w:r>
    </w:p>
    <w:p w:rsidRPr="006B30A8" w:rsidR="00B476AC" w:rsidP="005E49E8" w:rsidRDefault="00B476AC" w14:paraId="7D100D90" w14:textId="77777777">
      <w:pPr>
        <w:tabs>
          <w:tab w:val="left" w:pos="567"/>
        </w:tabs>
        <w:spacing w:line="276" w:lineRule="auto"/>
        <w:ind w:right="2" w:firstLine="567"/>
        <w:rPr>
          <w:rFonts w:ascii="Times New Roman" w:hAnsi="Times New Roman" w:cs="Times New Roman"/>
          <w:spacing w:val="-4"/>
          <w:sz w:val="28"/>
          <w:szCs w:val="28"/>
        </w:rPr>
      </w:pPr>
      <w:r w:rsidRPr="006B30A8">
        <w:rPr>
          <w:rFonts w:ascii="Times New Roman" w:hAnsi="Times New Roman" w:eastAsia="F16" w:cs="Times New Roman"/>
          <w:sz w:val="28"/>
          <w:szCs w:val="28"/>
        </w:rPr>
        <w:lastRenderedPageBreak/>
        <w:t xml:space="preserve">где </w:t>
      </w:r>
      <w:r w:rsidRPr="006B30A8">
        <w:rPr>
          <w:rFonts w:ascii="Times New Roman" w:hAnsi="Times New Roman" w:eastAsia="F16" w:cs="Times New Roman"/>
          <w:position w:val="-6"/>
          <w:sz w:val="28"/>
          <w:szCs w:val="28"/>
        </w:rPr>
        <w:object w:dxaOrig="279" w:dyaOrig="279" w14:anchorId="72281B9C">
          <v:shape id="_x0000_i1047" style="width:13.5pt;height:13.5pt" o:ole="" type="#_x0000_t75">
            <v:imagedata o:title="" r:id="rId55"/>
          </v:shape>
          <o:OLEObject Type="Embed" ProgID="Equation.DSMT4" ShapeID="_x0000_i1047" DrawAspect="Content" ObjectID="_1840097478" r:id="rId56"/>
        </w:object>
      </w:r>
      <w:r w:rsidRPr="006B30A8">
        <w:rPr>
          <w:rFonts w:ascii="Times New Roman" w:hAnsi="Times New Roman" w:eastAsia="F16" w:cs="Times New Roman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– число элементов тепловой сети, шт;</w:t>
      </w:r>
    </w:p>
    <w:p w:rsidRPr="006B30A8" w:rsidR="00B476AC" w:rsidP="005E49E8" w:rsidRDefault="00B476AC" w14:paraId="6BE54B90" w14:textId="77777777">
      <w:pPr>
        <w:pStyle w:val="a3"/>
        <w:widowControl w:val="0"/>
        <w:numPr>
          <w:ilvl w:val="0"/>
          <w:numId w:val="7"/>
        </w:numPr>
        <w:tabs>
          <w:tab w:val="left" w:pos="567"/>
          <w:tab w:val="left" w:pos="1769"/>
          <w:tab w:val="left" w:pos="1770"/>
        </w:tabs>
        <w:autoSpaceDE w:val="0"/>
        <w:autoSpaceDN w:val="0"/>
        <w:spacing w:before="45" w:after="0" w:line="276" w:lineRule="auto"/>
        <w:ind w:left="0" w:right="2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Вероятность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состояния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сети,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соответствующая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отказу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i/>
          <w:spacing w:val="-4"/>
          <w:sz w:val="28"/>
          <w:szCs w:val="28"/>
        </w:rPr>
        <w:t>f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-го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элемента:</w:t>
      </w:r>
    </w:p>
    <w:p w:rsidRPr="006B30A8" w:rsidR="00B476AC" w:rsidP="005E49E8" w:rsidRDefault="00B476AC" w14:paraId="5690D610" w14:textId="77777777">
      <w:pPr>
        <w:tabs>
          <w:tab w:val="left" w:pos="567"/>
          <w:tab w:val="left" w:pos="1769"/>
          <w:tab w:val="left" w:pos="1770"/>
        </w:tabs>
        <w:spacing w:before="45" w:line="276" w:lineRule="auto"/>
        <w:ind w:right="2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eastAsia="F16" w:cs="Times New Roman"/>
          <w:position w:val="-32"/>
          <w:sz w:val="28"/>
          <w:szCs w:val="28"/>
        </w:rPr>
        <w:object w:dxaOrig="1240" w:dyaOrig="740" w14:anchorId="07B8331A">
          <v:shape id="_x0000_i1048" style="width:62.25pt;height:37.5pt" o:ole="" type="#_x0000_t75">
            <v:imagedata o:title="" r:id="rId57"/>
          </v:shape>
          <o:OLEObject Type="Embed" ProgID="Equation.DSMT4" ShapeID="_x0000_i1048" DrawAspect="Content" ObjectID="_1840097479" r:id="rId58"/>
        </w:object>
      </w:r>
      <w:r w:rsidRPr="006B30A8">
        <w:rPr>
          <w:rFonts w:ascii="Times New Roman" w:hAnsi="Times New Roman" w:eastAsia="F16" w:cs="Times New Roman"/>
          <w:sz w:val="28"/>
          <w:szCs w:val="28"/>
        </w:rPr>
        <w:t>;</w:t>
      </w:r>
    </w:p>
    <w:p w:rsidRPr="006B30A8" w:rsidR="00B476AC" w:rsidP="005E49E8" w:rsidRDefault="00B476AC" w14:paraId="0D70FC4E" w14:textId="77777777">
      <w:pPr>
        <w:pStyle w:val="a3"/>
        <w:widowControl w:val="0"/>
        <w:numPr>
          <w:ilvl w:val="0"/>
          <w:numId w:val="7"/>
        </w:numPr>
        <w:tabs>
          <w:tab w:val="left" w:pos="567"/>
          <w:tab w:val="left" w:pos="1769"/>
          <w:tab w:val="left" w:pos="1770"/>
        </w:tabs>
        <w:autoSpaceDE w:val="0"/>
        <w:autoSpaceDN w:val="0"/>
        <w:spacing w:before="46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Температура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воздуха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здании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i/>
          <w:spacing w:val="-5"/>
          <w:sz w:val="28"/>
          <w:szCs w:val="28"/>
        </w:rPr>
        <w:t>j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-го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потребителя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конце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периода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восстановле</w:t>
      </w:r>
      <w:r w:rsidRPr="006B30A8">
        <w:rPr>
          <w:rFonts w:ascii="Times New Roman" w:hAnsi="Times New Roman" w:cs="Times New Roman"/>
          <w:sz w:val="28"/>
          <w:szCs w:val="28"/>
        </w:rPr>
        <w:t>ния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i/>
          <w:sz w:val="28"/>
          <w:szCs w:val="28"/>
        </w:rPr>
        <w:t>f</w:t>
      </w:r>
      <w:r w:rsidRPr="006B30A8">
        <w:rPr>
          <w:rFonts w:ascii="Times New Roman" w:hAnsi="Times New Roman" w:cs="Times New Roman"/>
          <w:sz w:val="28"/>
          <w:szCs w:val="28"/>
        </w:rPr>
        <w:t>-го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элемента:</w:t>
      </w:r>
    </w:p>
    <w:p w:rsidRPr="006B30A8" w:rsidR="00B476AC" w:rsidP="005E49E8" w:rsidRDefault="00B476AC" w14:paraId="428C03AB" w14:textId="77777777">
      <w:pPr>
        <w:pStyle w:val="af1"/>
        <w:tabs>
          <w:tab w:val="left" w:pos="567"/>
        </w:tabs>
        <w:spacing w:before="66" w:line="276" w:lineRule="auto"/>
        <w:ind w:right="2" w:firstLine="567"/>
        <w:jc w:val="center"/>
        <w:rPr>
          <w:rFonts w:eastAsia="F16"/>
          <w:sz w:val="28"/>
          <w:szCs w:val="28"/>
        </w:rPr>
      </w:pPr>
      <w:r w:rsidRPr="006B30A8">
        <w:rPr>
          <w:rFonts w:eastAsia="F16"/>
          <w:position w:val="-56"/>
          <w:sz w:val="28"/>
          <w:szCs w:val="28"/>
        </w:rPr>
        <w:object w:dxaOrig="4920" w:dyaOrig="1040" w14:anchorId="408D10A3">
          <v:shape id="_x0000_i1049" style="width:246pt;height:52.5pt" o:ole="" type="#_x0000_t75">
            <v:imagedata o:title="" r:id="rId59"/>
          </v:shape>
          <o:OLEObject Type="Embed" ProgID="Equation.DSMT4" ShapeID="_x0000_i1049" DrawAspect="Content" ObjectID="_1840097480" r:id="rId60"/>
        </w:object>
      </w:r>
      <w:r w:rsidRPr="006B30A8">
        <w:rPr>
          <w:rFonts w:eastAsia="F16"/>
          <w:sz w:val="28"/>
          <w:szCs w:val="28"/>
        </w:rPr>
        <w:t xml:space="preserve">, </w:t>
      </w:r>
      <w:r w:rsidRPr="006B30A8">
        <w:rPr>
          <w:rFonts w:ascii="Cambria Math" w:hAnsi="Cambria Math" w:eastAsia="F16" w:cs="Cambria Math"/>
          <w:sz w:val="28"/>
          <w:szCs w:val="28"/>
        </w:rPr>
        <w:t>⁰</w:t>
      </w:r>
      <w:r w:rsidRPr="006B30A8">
        <w:rPr>
          <w:rFonts w:eastAsia="F16"/>
          <w:sz w:val="28"/>
          <w:szCs w:val="28"/>
          <w:lang w:val="en-US"/>
        </w:rPr>
        <w:t>C</w:t>
      </w:r>
      <w:r w:rsidRPr="006B30A8">
        <w:rPr>
          <w:rFonts w:eastAsia="F16"/>
          <w:sz w:val="28"/>
          <w:szCs w:val="28"/>
        </w:rPr>
        <w:t>;</w:t>
      </w:r>
    </w:p>
    <w:p w:rsidRPr="006B30A8" w:rsidR="00B476AC" w:rsidP="005E49E8" w:rsidRDefault="00B476AC" w14:paraId="10758DF7" w14:textId="77777777">
      <w:pPr>
        <w:pStyle w:val="af1"/>
        <w:tabs>
          <w:tab w:val="left" w:pos="567"/>
        </w:tabs>
        <w:spacing w:before="66" w:line="276" w:lineRule="auto"/>
        <w:ind w:right="2" w:firstLine="567"/>
        <w:rPr>
          <w:spacing w:val="-3"/>
          <w:sz w:val="28"/>
          <w:szCs w:val="28"/>
        </w:rPr>
      </w:pPr>
      <w:r w:rsidRPr="006B30A8">
        <w:rPr>
          <w:spacing w:val="-4"/>
          <w:sz w:val="28"/>
          <w:szCs w:val="28"/>
        </w:rPr>
        <w:t xml:space="preserve">где </w:t>
      </w:r>
      <w:r w:rsidRPr="006B30A8">
        <w:rPr>
          <w:position w:val="-14"/>
          <w:sz w:val="28"/>
          <w:szCs w:val="28"/>
        </w:rPr>
        <w:object w:dxaOrig="360" w:dyaOrig="400" w14:anchorId="7EC40CC9">
          <v:shape id="_x0000_i1050" style="width:18pt;height:19.5pt" o:ole="" type="#_x0000_t75">
            <v:imagedata o:title="" r:id="rId61"/>
          </v:shape>
          <o:OLEObject Type="Embed" ProgID="Equation.DSMT4" ShapeID="_x0000_i1050" DrawAspect="Content" ObjectID="_1840097481" r:id="rId62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расчетная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температура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воздуха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в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здании</w:t>
      </w:r>
      <w:r w:rsidRPr="006B30A8">
        <w:rPr>
          <w:i/>
          <w:spacing w:val="-12"/>
          <w:sz w:val="28"/>
          <w:szCs w:val="28"/>
        </w:rPr>
        <w:t xml:space="preserve"> </w:t>
      </w:r>
      <w:r w:rsidRPr="006B30A8">
        <w:rPr>
          <w:i/>
          <w:spacing w:val="-3"/>
          <w:sz w:val="28"/>
          <w:szCs w:val="28"/>
        </w:rPr>
        <w:t>j</w:t>
      </w:r>
      <w:r w:rsidRPr="006B30A8">
        <w:rPr>
          <w:spacing w:val="-3"/>
          <w:sz w:val="28"/>
          <w:szCs w:val="28"/>
        </w:rPr>
        <w:t>-го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потребителя,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ºС;</w:t>
      </w:r>
    </w:p>
    <w:p w:rsidRPr="006B30A8" w:rsidR="00B476AC" w:rsidP="005E49E8" w:rsidRDefault="00B476AC" w14:paraId="08D40437" w14:textId="77777777">
      <w:pPr>
        <w:pStyle w:val="af1"/>
        <w:tabs>
          <w:tab w:val="left" w:pos="567"/>
        </w:tabs>
        <w:spacing w:before="101" w:line="276" w:lineRule="auto"/>
        <w:ind w:right="2" w:firstLine="567"/>
        <w:rPr>
          <w:sz w:val="28"/>
          <w:szCs w:val="28"/>
        </w:rPr>
      </w:pPr>
      <w:r w:rsidRPr="006B30A8">
        <w:rPr>
          <w:position w:val="-6"/>
          <w:sz w:val="28"/>
          <w:szCs w:val="28"/>
        </w:rPr>
        <w:object w:dxaOrig="300" w:dyaOrig="320" w14:anchorId="422B777A">
          <v:shape id="_x0000_i1051" style="width:15pt;height:15.75pt" o:ole="" type="#_x0000_t75">
            <v:imagedata o:title="" r:id="rId63"/>
          </v:shape>
          <o:OLEObject Type="Embed" ProgID="Equation.DSMT4" ShapeID="_x0000_i1051" DrawAspect="Content" ObjectID="_1840097482" r:id="rId64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расчетная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для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отопления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температура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наружного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воздуха,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ºС;</w:t>
      </w:r>
    </w:p>
    <w:p w:rsidRPr="006B30A8" w:rsidR="00B476AC" w:rsidP="005E49E8" w:rsidRDefault="00B476AC" w14:paraId="48B27065" w14:textId="77777777">
      <w:pPr>
        <w:tabs>
          <w:tab w:val="left" w:pos="567"/>
        </w:tabs>
        <w:spacing w:line="276" w:lineRule="auto"/>
        <w:ind w:right="2" w:firstLine="567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position w:val="-32"/>
          <w:sz w:val="28"/>
          <w:szCs w:val="28"/>
        </w:rPr>
        <w:object w:dxaOrig="1080" w:dyaOrig="740" w14:anchorId="189351EC">
          <v:shape id="_x0000_i1052" style="width:56.25pt;height:37.5pt" o:ole="" type="#_x0000_t75">
            <v:imagedata o:title="" r:id="rId65"/>
          </v:shape>
          <o:OLEObject Type="Embed" ProgID="Equation.DSMT4" ShapeID="_x0000_i1052" DrawAspect="Content" ObjectID="_1840097483" r:id="rId66"/>
        </w:objec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– относительный часовой расход тепла у</w:t>
      </w:r>
      <w:r w:rsidRPr="006B30A8">
        <w:rPr>
          <w:rFonts w:ascii="Times New Roman" w:hAnsi="Times New Roman" w:cs="Times New Roman"/>
          <w:i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i/>
          <w:spacing w:val="-3"/>
          <w:sz w:val="28"/>
          <w:szCs w:val="28"/>
        </w:rPr>
        <w:t>j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-го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 xml:space="preserve">потребителя при отказе </w:t>
      </w:r>
      <w:r w:rsidRPr="006B30A8">
        <w:rPr>
          <w:rFonts w:ascii="Times New Roman" w:hAnsi="Times New Roman" w:cs="Times New Roman"/>
          <w:i/>
          <w:spacing w:val="-3"/>
          <w:sz w:val="28"/>
          <w:szCs w:val="28"/>
          <w:lang w:val="en-US"/>
        </w:rPr>
        <w:t>f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 xml:space="preserve">-го элемента при </w:t>
      </w:r>
      <w:r w:rsidRPr="006B30A8">
        <w:rPr>
          <w:rFonts w:ascii="Times New Roman" w:hAnsi="Times New Roman" w:cs="Times New Roman"/>
          <w:position w:val="-6"/>
          <w:sz w:val="28"/>
          <w:szCs w:val="28"/>
        </w:rPr>
        <w:object w:dxaOrig="300" w:dyaOrig="320" w14:anchorId="66BA92F7">
          <v:shape id="_x0000_i1053" style="width:15pt;height:15.75pt" o:ole="" type="#_x0000_t75">
            <v:imagedata o:title="" r:id="rId63"/>
          </v:shape>
          <o:OLEObject Type="Embed" ProgID="Equation.DSMT4" ShapeID="_x0000_i1053" DrawAspect="Content" ObjectID="_1840097484" r:id="rId67"/>
        </w:object>
      </w:r>
      <w:r w:rsidRPr="006B30A8">
        <w:rPr>
          <w:rFonts w:ascii="Times New Roman" w:hAnsi="Times New Roman" w:cs="Times New Roman"/>
          <w:sz w:val="28"/>
          <w:szCs w:val="28"/>
        </w:rPr>
        <w:t>;</w:t>
      </w:r>
    </w:p>
    <w:p w:rsidRPr="006B30A8" w:rsidR="00B476AC" w:rsidP="005E49E8" w:rsidRDefault="00B476AC" w14:paraId="008EB84C" w14:textId="77777777">
      <w:pPr>
        <w:tabs>
          <w:tab w:val="left" w:pos="567"/>
        </w:tabs>
        <w:spacing w:line="276" w:lineRule="auto"/>
        <w:ind w:right="2" w:firstLine="567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position w:val="-14"/>
          <w:sz w:val="28"/>
          <w:szCs w:val="28"/>
        </w:rPr>
        <w:object w:dxaOrig="420" w:dyaOrig="380" w14:anchorId="1EA4EB78">
          <v:shape id="_x0000_i1054" style="width:20.25pt;height:17.25pt" o:ole="" type="#_x0000_t75">
            <v:imagedata o:title="" r:id="rId68"/>
          </v:shape>
          <o:OLEObject Type="Embed" ProgID="Equation.DSMT4" ShapeID="_x0000_i1054" DrawAspect="Content" ObjectID="_1840097485" r:id="rId69"/>
        </w:object>
      </w:r>
      <w:r w:rsidRPr="006B30A8">
        <w:rPr>
          <w:rFonts w:ascii="Times New Roman" w:hAnsi="Times New Roman" w:cs="Times New Roman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–</w:t>
      </w:r>
      <w:r w:rsidRPr="006B30A8">
        <w:rPr>
          <w:rFonts w:ascii="Times New Roman" w:hAnsi="Times New Roman" w:cs="Times New Roman"/>
          <w:sz w:val="28"/>
          <w:szCs w:val="28"/>
        </w:rPr>
        <w:t xml:space="preserve"> часовой расход тепла у </w:t>
      </w:r>
      <w:r w:rsidRPr="006B30A8">
        <w:rPr>
          <w:rFonts w:ascii="Times New Roman" w:hAnsi="Times New Roman" w:cs="Times New Roman"/>
          <w:i/>
          <w:spacing w:val="-3"/>
          <w:sz w:val="28"/>
          <w:szCs w:val="28"/>
        </w:rPr>
        <w:t>j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-го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 xml:space="preserve">потребителя при отказе </w:t>
      </w:r>
      <w:r w:rsidRPr="006B30A8">
        <w:rPr>
          <w:rFonts w:ascii="Times New Roman" w:hAnsi="Times New Roman" w:cs="Times New Roman"/>
          <w:i/>
          <w:spacing w:val="-3"/>
          <w:sz w:val="28"/>
          <w:szCs w:val="28"/>
          <w:lang w:val="en-US"/>
        </w:rPr>
        <w:t>f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 xml:space="preserve">-го элемента при </w:t>
      </w:r>
      <w:r w:rsidRPr="006B30A8">
        <w:rPr>
          <w:rFonts w:ascii="Times New Roman" w:hAnsi="Times New Roman" w:cs="Times New Roman"/>
          <w:position w:val="-6"/>
          <w:sz w:val="28"/>
          <w:szCs w:val="28"/>
        </w:rPr>
        <w:object w:dxaOrig="300" w:dyaOrig="320" w14:anchorId="37EA16FD">
          <v:shape id="_x0000_i1055" style="width:15pt;height:15.75pt" o:ole="" type="#_x0000_t75">
            <v:imagedata o:title="" r:id="rId63"/>
          </v:shape>
          <o:OLEObject Type="Embed" ProgID="Equation.DSMT4" ShapeID="_x0000_i1055" DrawAspect="Content" ObjectID="_1840097486" r:id="rId70"/>
        </w:object>
      </w:r>
      <w:r w:rsidRPr="006B30A8">
        <w:rPr>
          <w:rFonts w:ascii="Times New Roman" w:hAnsi="Times New Roman" w:cs="Times New Roman"/>
          <w:sz w:val="28"/>
          <w:szCs w:val="28"/>
        </w:rPr>
        <w:t xml:space="preserve">, Гкал; </w:t>
      </w:r>
    </w:p>
    <w:p w:rsidRPr="006B30A8" w:rsidR="00B476AC" w:rsidP="005E49E8" w:rsidRDefault="00B476AC" w14:paraId="7E40FAC5" w14:textId="77777777">
      <w:pPr>
        <w:tabs>
          <w:tab w:val="left" w:pos="567"/>
        </w:tabs>
        <w:spacing w:line="276" w:lineRule="auto"/>
        <w:ind w:right="2" w:firstLine="567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position w:val="-14"/>
          <w:sz w:val="28"/>
          <w:szCs w:val="28"/>
        </w:rPr>
        <w:object w:dxaOrig="300" w:dyaOrig="400" w14:anchorId="2A80AAD3">
          <v:shape id="_x0000_i1056" style="width:15pt;height:19.5pt" o:ole="" type="#_x0000_t75">
            <v:imagedata o:title="" r:id="rId71"/>
          </v:shape>
          <o:OLEObject Type="Embed" ProgID="Equation.DSMT4" ShapeID="_x0000_i1056" DrawAspect="Content" ObjectID="_1840097487" r:id="rId72"/>
        </w:object>
      </w:r>
      <w:r w:rsidRPr="006B30A8">
        <w:rPr>
          <w:rFonts w:ascii="Times New Roman" w:hAnsi="Times New Roman" w:cs="Times New Roman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–</w:t>
      </w:r>
      <w:r w:rsidRPr="006B30A8">
        <w:rPr>
          <w:rFonts w:ascii="Times New Roman" w:hAnsi="Times New Roman" w:cs="Times New Roman"/>
          <w:sz w:val="28"/>
          <w:szCs w:val="28"/>
        </w:rPr>
        <w:t xml:space="preserve"> расчетная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часовая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нагрузка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i/>
          <w:spacing w:val="-1"/>
          <w:sz w:val="28"/>
          <w:szCs w:val="28"/>
        </w:rPr>
        <w:t>j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-го</w:t>
      </w:r>
      <w:r w:rsidRPr="006B30A8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потребителя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при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отказе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i/>
          <w:spacing w:val="-1"/>
          <w:sz w:val="28"/>
          <w:szCs w:val="28"/>
        </w:rPr>
        <w:t>f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-го</w:t>
      </w:r>
      <w:r w:rsidRPr="006B30A8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элемента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при</w:t>
      </w:r>
      <w:r w:rsidRPr="006B30A8">
        <w:rPr>
          <w:rFonts w:ascii="Times New Roman" w:hAnsi="Times New Roman" w:cs="Times New Roman"/>
          <w:position w:val="-6"/>
          <w:sz w:val="28"/>
          <w:szCs w:val="28"/>
        </w:rPr>
        <w:object w:dxaOrig="300" w:dyaOrig="320" w14:anchorId="25261BFF">
          <v:shape id="_x0000_i1057" style="width:15pt;height:15.75pt" o:ole="" type="#_x0000_t75">
            <v:imagedata o:title="" r:id="rId63"/>
          </v:shape>
          <o:OLEObject Type="Embed" ProgID="Equation.DSMT4" ShapeID="_x0000_i1057" DrawAspect="Content" ObjectID="_1840097488" r:id="rId73"/>
        </w:object>
      </w:r>
      <w:r w:rsidRPr="006B30A8">
        <w:rPr>
          <w:rFonts w:ascii="Times New Roman" w:hAnsi="Times New Roman" w:cs="Times New Roman"/>
          <w:sz w:val="28"/>
          <w:szCs w:val="28"/>
        </w:rPr>
        <w:t>, Гкал/ч;</w:t>
      </w:r>
    </w:p>
    <w:p w:rsidRPr="006B30A8" w:rsidR="00B476AC" w:rsidP="005E49E8" w:rsidRDefault="00B476AC" w14:paraId="1DE15C7E" w14:textId="77777777">
      <w:pPr>
        <w:pStyle w:val="af1"/>
        <w:tabs>
          <w:tab w:val="left" w:pos="567"/>
        </w:tabs>
        <w:spacing w:line="276" w:lineRule="auto"/>
        <w:ind w:right="2" w:firstLine="567"/>
        <w:jc w:val="both"/>
        <w:rPr>
          <w:spacing w:val="-3"/>
          <w:sz w:val="28"/>
          <w:szCs w:val="28"/>
        </w:rPr>
      </w:pPr>
      <w:r w:rsidRPr="006B30A8">
        <w:rPr>
          <w:noProof/>
          <w:position w:val="-14"/>
          <w:sz w:val="28"/>
          <w:szCs w:val="28"/>
          <w:lang w:eastAsia="ru-RU"/>
        </w:rPr>
        <w:drawing>
          <wp:inline distT="0" distB="0" distL="0" distR="0" wp14:anchorId="420CDA15" wp14:editId="0217264F">
            <wp:extent cx="161925" cy="2571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A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776" behindDoc="1" locked="0" layoutInCell="1" allowOverlap="1" wp14:editId="2B1C5A63" wp14:anchorId="4D254D89">
                <wp:simplePos x="0" y="0"/>
                <wp:positionH relativeFrom="page">
                  <wp:posOffset>1432560</wp:posOffset>
                </wp:positionH>
                <wp:positionV relativeFrom="paragraph">
                  <wp:posOffset>75565</wp:posOffset>
                </wp:positionV>
                <wp:extent cx="69215" cy="114935"/>
                <wp:effectExtent l="0" t="0" r="0" b="0"/>
                <wp:wrapNone/>
                <wp:docPr id="3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" cy="114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93FE8" w:rsidP="00B476AC" w:rsidRDefault="00A93FE8" w14:paraId="4BA60D4F" w14:textId="77777777">
                            <w:pPr>
                              <w:spacing w:line="180" w:lineRule="exact"/>
                              <w:rPr>
                                <w:rFonts w:ascii="Cambria Math" w:eastAsia="Cambria Math"/>
                                <w:sz w:val="18"/>
                              </w:rPr>
                            </w:pPr>
                            <w:r>
                              <w:rPr>
                                <w:rFonts w:ascii="Cambria Math" w:eastAsia="Cambria Math"/>
                                <w:w w:val="105"/>
                                <w:sz w:val="18"/>
                              </w:rPr>
                              <w:t>𝑓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4D254D89">
                <v:stroke joinstyle="miter"/>
                <v:path gradientshapeok="t" o:connecttype="rect"/>
              </v:shapetype>
              <v:shape id="Text Box 17" style="position:absolute;left:0;text-align:left;margin-left:112.8pt;margin-top:5.95pt;width:5.45pt;height:9.05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L/8rQIAAKk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">
                <v:textbox inset="0,0,0,0">
                  <w:txbxContent>
                    <w:p w:rsidR="00A93FE8" w:rsidP="00B476AC" w:rsidRDefault="00A93FE8" w14:paraId="4BA60D4F" w14:textId="77777777">
                      <w:pPr>
                        <w:spacing w:line="180" w:lineRule="exact"/>
                        <w:rPr>
                          <w:rFonts w:ascii="Cambria Math" w:eastAsia="Cambria Math"/>
                          <w:sz w:val="18"/>
                        </w:rPr>
                      </w:pPr>
                      <w:r>
                        <w:rPr>
                          <w:rFonts w:ascii="Cambria Math" w:eastAsia="Cambria Math"/>
                          <w:w w:val="105"/>
                          <w:sz w:val="18"/>
                        </w:rPr>
                        <w:t>𝑓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6B30A8">
        <w:rPr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время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восстановления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i/>
          <w:spacing w:val="-4"/>
          <w:sz w:val="28"/>
          <w:szCs w:val="28"/>
        </w:rPr>
        <w:t>f</w:t>
      </w:r>
      <w:r w:rsidRPr="006B30A8">
        <w:rPr>
          <w:spacing w:val="-4"/>
          <w:sz w:val="28"/>
          <w:szCs w:val="28"/>
        </w:rPr>
        <w:t>-го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элемента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тепловой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сети,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ч;</w:t>
      </w:r>
    </w:p>
    <w:p w:rsidRPr="006B30A8" w:rsidR="00B476AC" w:rsidP="005E49E8" w:rsidRDefault="00B476AC" w14:paraId="69A615A1" w14:textId="77777777">
      <w:pPr>
        <w:pStyle w:val="af1"/>
        <w:tabs>
          <w:tab w:val="left" w:pos="567"/>
        </w:tabs>
        <w:spacing w:before="82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position w:val="-14"/>
          <w:sz w:val="28"/>
          <w:szCs w:val="28"/>
        </w:rPr>
        <w:object w:dxaOrig="300" w:dyaOrig="380" w14:anchorId="79C45BBB">
          <v:shape id="_x0000_i1058" style="width:15pt;height:17.25pt" o:ole="" type="#_x0000_t75">
            <v:imagedata o:title="" r:id="rId75"/>
          </v:shape>
          <o:OLEObject Type="Embed" ProgID="Equation.DSMT4" ShapeID="_x0000_i1058" DrawAspect="Content" ObjectID="_1840097489" r:id="rId76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–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коэффициент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тепловой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аккумуляции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здания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i/>
          <w:spacing w:val="-4"/>
          <w:sz w:val="28"/>
          <w:szCs w:val="28"/>
        </w:rPr>
        <w:t>j</w:t>
      </w:r>
      <w:r w:rsidRPr="006B30A8">
        <w:rPr>
          <w:spacing w:val="-4"/>
          <w:sz w:val="28"/>
          <w:szCs w:val="28"/>
        </w:rPr>
        <w:t>-го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потребителя,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ч.</w:t>
      </w:r>
    </w:p>
    <w:p w:rsidRPr="006B30A8" w:rsidR="00B476AC" w:rsidP="005E49E8" w:rsidRDefault="00B476AC" w14:paraId="2398A2BF" w14:textId="77777777">
      <w:pPr>
        <w:pStyle w:val="af1"/>
        <w:tabs>
          <w:tab w:val="left" w:pos="567"/>
        </w:tabs>
        <w:spacing w:before="45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4"/>
          <w:sz w:val="28"/>
          <w:szCs w:val="28"/>
        </w:rPr>
        <w:t>Численные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значения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коэффициента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тепловой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аккумуляции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здания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(</w:t>
      </w:r>
      <w:r w:rsidRPr="006B30A8">
        <w:rPr>
          <w:position w:val="-14"/>
          <w:sz w:val="28"/>
          <w:szCs w:val="28"/>
        </w:rPr>
        <w:object w:dxaOrig="300" w:dyaOrig="380" w14:anchorId="7D0017FB">
          <v:shape id="_x0000_i1059" style="width:15pt;height:17.25pt" o:ole="" type="#_x0000_t75">
            <v:imagedata o:title="" r:id="rId75"/>
          </v:shape>
          <o:OLEObject Type="Embed" ProgID="Equation.DSMT4" ShapeID="_x0000_i1059" DrawAspect="Content" ObjectID="_1840097490" r:id="rId77"/>
        </w:object>
      </w:r>
      <w:r w:rsidRPr="006B30A8">
        <w:rPr>
          <w:spacing w:val="-3"/>
          <w:sz w:val="28"/>
          <w:szCs w:val="28"/>
        </w:rPr>
        <w:t>)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для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различных типов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зданий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принимаются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в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соответствии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с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рекомендациями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МДС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 xml:space="preserve">41-6.2000 </w:t>
      </w:r>
      <w:r w:rsidRPr="006B30A8">
        <w:rPr>
          <w:sz w:val="28"/>
          <w:szCs w:val="28"/>
        </w:rPr>
        <w:t>«Организационно-методические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Федерации».</w:t>
      </w:r>
    </w:p>
    <w:p w:rsidRPr="006B30A8" w:rsidR="00B476AC" w:rsidP="005E49E8" w:rsidRDefault="00B476AC" w14:paraId="31A84A63" w14:textId="77777777">
      <w:pPr>
        <w:pStyle w:val="af1"/>
        <w:tabs>
          <w:tab w:val="left" w:pos="567"/>
        </w:tabs>
        <w:spacing w:before="11" w:line="276" w:lineRule="auto"/>
        <w:ind w:right="2" w:firstLine="567"/>
        <w:jc w:val="both"/>
        <w:rPr>
          <w:rFonts w:eastAsia="Cambria Math"/>
          <w:sz w:val="28"/>
          <w:szCs w:val="28"/>
        </w:rPr>
      </w:pPr>
      <w:r w:rsidRPr="006B30A8">
        <w:rPr>
          <w:spacing w:val="-4"/>
          <w:sz w:val="28"/>
          <w:szCs w:val="28"/>
        </w:rPr>
        <w:t>Численные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значения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расчетной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температуры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воздуха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в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зданиях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потребителей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rFonts w:eastAsia="Cambria Math"/>
          <w:spacing w:val="-3"/>
          <w:sz w:val="28"/>
          <w:szCs w:val="28"/>
        </w:rPr>
        <w:t>(</w:t>
      </w:r>
      <w:r w:rsidRPr="006B30A8">
        <w:rPr>
          <w:position w:val="-6"/>
          <w:sz w:val="28"/>
          <w:szCs w:val="28"/>
        </w:rPr>
        <w:object w:dxaOrig="300" w:dyaOrig="320" w14:anchorId="07A4EC8D">
          <v:shape id="_x0000_i1060" style="width:15pt;height:15.75pt" o:ole="" type="#_x0000_t75">
            <v:imagedata o:title="" r:id="rId63"/>
          </v:shape>
          <o:OLEObject Type="Embed" ProgID="Equation.DSMT4" ShapeID="_x0000_i1060" DrawAspect="Content" ObjectID="_1840097491" r:id="rId78"/>
        </w:object>
      </w:r>
      <w:r w:rsidRPr="006B30A8">
        <w:rPr>
          <w:sz w:val="28"/>
          <w:szCs w:val="28"/>
        </w:rPr>
        <w:t>)</w:t>
      </w:r>
      <w:r w:rsidRPr="006B30A8">
        <w:rPr>
          <w:rFonts w:eastAsia="Cambria Math"/>
          <w:spacing w:val="-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принимаются</w:t>
      </w:r>
      <w:r w:rsidRPr="006B30A8">
        <w:rPr>
          <w:spacing w:val="-7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в</w:t>
      </w:r>
      <w:r w:rsidRPr="006B30A8">
        <w:rPr>
          <w:spacing w:val="-7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соответствии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с</w:t>
      </w:r>
      <w:r w:rsidRPr="006B30A8">
        <w:rPr>
          <w:spacing w:val="-7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требованиями</w:t>
      </w:r>
      <w:r w:rsidRPr="006B30A8">
        <w:rPr>
          <w:spacing w:val="-7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СанПиН</w:t>
      </w:r>
      <w:r w:rsidRPr="006B30A8">
        <w:rPr>
          <w:spacing w:val="-7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2.1.2.2645-10</w:t>
      </w:r>
      <w:r w:rsidRPr="006B30A8">
        <w:rPr>
          <w:spacing w:val="-7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«Санитарно-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эпидемиологические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требования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к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условиям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проживания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в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жилых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зданиях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и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поме</w:t>
      </w:r>
      <w:r w:rsidRPr="006B30A8">
        <w:rPr>
          <w:sz w:val="28"/>
          <w:szCs w:val="28"/>
        </w:rPr>
        <w:t>щениях».</w:t>
      </w:r>
    </w:p>
    <w:p w:rsidRPr="006B30A8" w:rsidR="00B476AC" w:rsidP="005E49E8" w:rsidRDefault="00B476AC" w14:paraId="203A7901" w14:textId="77777777">
      <w:pPr>
        <w:pStyle w:val="a3"/>
        <w:widowControl w:val="0"/>
        <w:numPr>
          <w:ilvl w:val="1"/>
          <w:numId w:val="8"/>
        </w:numPr>
        <w:tabs>
          <w:tab w:val="left" w:pos="567"/>
          <w:tab w:val="left" w:pos="1770"/>
        </w:tabs>
        <w:autoSpaceDE w:val="0"/>
        <w:autoSpaceDN w:val="0"/>
        <w:spacing w:before="1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Коэффициент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готовности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системы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к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теплоснабжению</w:t>
      </w:r>
      <w:r w:rsidRPr="006B30A8">
        <w:rPr>
          <w:rFonts w:ascii="Times New Roman" w:hAnsi="Times New Roman" w:cs="Times New Roman"/>
          <w:i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i/>
          <w:spacing w:val="-5"/>
          <w:sz w:val="28"/>
          <w:szCs w:val="28"/>
        </w:rPr>
        <w:t>j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-го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потребителя:</w:t>
      </w:r>
    </w:p>
    <w:p w:rsidRPr="006B30A8" w:rsidR="00B476AC" w:rsidP="005E49E8" w:rsidRDefault="00B476AC" w14:paraId="7E40E850" w14:textId="77777777">
      <w:pPr>
        <w:tabs>
          <w:tab w:val="left" w:pos="567"/>
          <w:tab w:val="left" w:pos="1770"/>
        </w:tabs>
        <w:spacing w:before="1" w:line="276" w:lineRule="auto"/>
        <w:ind w:right="2"/>
        <w:rPr>
          <w:rFonts w:ascii="Times New Roman" w:hAnsi="Times New Roman" w:cs="Times New Roman"/>
          <w:sz w:val="28"/>
          <w:szCs w:val="28"/>
        </w:rPr>
      </w:pPr>
    </w:p>
    <w:p w:rsidRPr="006B30A8" w:rsidR="00B476AC" w:rsidP="005E49E8" w:rsidRDefault="00B476AC" w14:paraId="1B1D33CF" w14:textId="77777777">
      <w:pPr>
        <w:tabs>
          <w:tab w:val="left" w:pos="567"/>
          <w:tab w:val="left" w:pos="1770"/>
        </w:tabs>
        <w:spacing w:before="1" w:line="276" w:lineRule="auto"/>
        <w:ind w:right="2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eastAsia="F16" w:cs="Times New Roman"/>
          <w:position w:val="-30"/>
          <w:sz w:val="28"/>
          <w:szCs w:val="28"/>
        </w:rPr>
        <w:object w:dxaOrig="2580" w:dyaOrig="740" w14:anchorId="5D139425">
          <v:shape id="_x0000_i1061" style="width:128.25pt;height:37.5pt" o:ole="" type="#_x0000_t75">
            <v:imagedata o:title="" r:id="rId79"/>
          </v:shape>
          <o:OLEObject Type="Embed" ProgID="Equation.DSMT4" ShapeID="_x0000_i1061" DrawAspect="Content" ObjectID="_1840097492" r:id="rId80"/>
        </w:object>
      </w:r>
      <w:r w:rsidRPr="006B30A8">
        <w:rPr>
          <w:rFonts w:ascii="Times New Roman" w:hAnsi="Times New Roman" w:eastAsia="F16" w:cs="Times New Roman"/>
          <w:sz w:val="28"/>
          <w:szCs w:val="28"/>
        </w:rPr>
        <w:t>,</w:t>
      </w:r>
    </w:p>
    <w:p w:rsidRPr="006B30A8" w:rsidR="00B476AC" w:rsidP="005E49E8" w:rsidRDefault="00B476AC" w14:paraId="4A5951A8" w14:textId="77777777">
      <w:pPr>
        <w:pStyle w:val="af1"/>
        <w:tabs>
          <w:tab w:val="left" w:pos="567"/>
        </w:tabs>
        <w:spacing w:before="41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pacing w:val="-1"/>
          <w:sz w:val="28"/>
          <w:szCs w:val="28"/>
        </w:rPr>
        <w:t xml:space="preserve">где </w:t>
      </w:r>
      <w:r w:rsidRPr="006B30A8">
        <w:rPr>
          <w:position w:val="-12"/>
          <w:sz w:val="28"/>
          <w:szCs w:val="28"/>
        </w:rPr>
        <w:object w:dxaOrig="320" w:dyaOrig="360" w14:anchorId="53272EC0">
          <v:shape id="_x0000_i1062" style="width:15.75pt;height:18pt" o:ole="" type="#_x0000_t75">
            <v:imagedata o:title="" r:id="rId81"/>
          </v:shape>
          <o:OLEObject Type="Embed" ProgID="Equation.DSMT4" ShapeID="_x0000_i1062" DrawAspect="Content" ObjectID="_1840097493" r:id="rId82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z w:val="28"/>
          <w:szCs w:val="28"/>
        </w:rPr>
        <w:t xml:space="preserve"> продолжительность отопительного периода, ч;</w:t>
      </w:r>
    </w:p>
    <w:p w:rsidRPr="006B30A8" w:rsidR="00B476AC" w:rsidP="005E49E8" w:rsidRDefault="00B476AC" w14:paraId="5F9E827B" w14:textId="77777777">
      <w:pPr>
        <w:pStyle w:val="af1"/>
        <w:tabs>
          <w:tab w:val="left" w:pos="567"/>
        </w:tabs>
        <w:spacing w:before="41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position w:val="-14"/>
          <w:sz w:val="28"/>
          <w:szCs w:val="28"/>
        </w:rPr>
        <w:object w:dxaOrig="400" w:dyaOrig="400" w14:anchorId="21395764">
          <v:shape id="_x0000_i1063" style="width:19.5pt;height:19.5pt" o:ole="" type="#_x0000_t75">
            <v:imagedata o:title="" r:id="rId83"/>
          </v:shape>
          <o:OLEObject Type="Embed" ProgID="Equation.DSMT4" ShapeID="_x0000_i1063" DrawAspect="Content" ObjectID="_1840097494" r:id="rId84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 xml:space="preserve">– продолжительность действия низких температур наружного воздуха </w:t>
      </w:r>
      <w:r w:rsidRPr="006B30A8">
        <w:rPr>
          <w:position w:val="-14"/>
          <w:sz w:val="28"/>
          <w:szCs w:val="28"/>
        </w:rPr>
        <w:object w:dxaOrig="400" w:dyaOrig="400" w14:anchorId="2FDA506D">
          <v:shape id="_x0000_i1064" style="width:19.5pt;height:19.5pt" o:ole="" type="#_x0000_t75">
            <v:imagedata o:title="" r:id="rId83"/>
          </v:shape>
          <o:OLEObject Type="Embed" ProgID="Equation.DSMT4" ShapeID="_x0000_i1064" DrawAspect="Content" ObjectID="_1840097495" r:id="rId85"/>
        </w:object>
      </w:r>
      <w:r w:rsidRPr="006B30A8">
        <w:rPr>
          <w:sz w:val="28"/>
          <w:szCs w:val="28"/>
        </w:rPr>
        <w:t xml:space="preserve"> (ниже </w:t>
      </w:r>
      <w:r w:rsidRPr="006B30A8">
        <w:rPr>
          <w:spacing w:val="-1"/>
          <w:sz w:val="28"/>
          <w:szCs w:val="28"/>
        </w:rPr>
        <w:t>расчетной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температуры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наружного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воздуха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position w:val="-6"/>
          <w:sz w:val="28"/>
          <w:szCs w:val="28"/>
        </w:rPr>
        <w:object w:dxaOrig="340" w:dyaOrig="320" w14:anchorId="654C28CE">
          <v:shape id="_x0000_i1065" style="width:15.75pt;height:15.75pt" o:ole="" type="#_x0000_t75">
            <v:imagedata o:title="" r:id="rId86"/>
          </v:shape>
          <o:OLEObject Type="Embed" ProgID="Equation.DSMT4" ShapeID="_x0000_i1065" DrawAspect="Content" ObjectID="_1840097496" r:id="rId87"/>
        </w:object>
      </w:r>
      <w:r w:rsidRPr="006B30A8">
        <w:rPr>
          <w:spacing w:val="-1"/>
          <w:sz w:val="28"/>
          <w:szCs w:val="28"/>
        </w:rPr>
        <w:t>)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в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z w:val="28"/>
          <w:szCs w:val="28"/>
        </w:rPr>
        <w:t>течение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отопительного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периода,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при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которой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время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восстановления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отказавшего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i/>
          <w:spacing w:val="-1"/>
          <w:sz w:val="28"/>
          <w:szCs w:val="28"/>
        </w:rPr>
        <w:t>f</w:t>
      </w:r>
      <w:r w:rsidRPr="006B30A8">
        <w:rPr>
          <w:spacing w:val="-1"/>
          <w:sz w:val="28"/>
          <w:szCs w:val="28"/>
        </w:rPr>
        <w:t>-го</w:t>
      </w:r>
      <w:r w:rsidRPr="006B30A8">
        <w:rPr>
          <w:spacing w:val="-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элемента</w:t>
      </w:r>
      <w:r w:rsidRPr="006B30A8">
        <w:rPr>
          <w:spacing w:val="-6"/>
          <w:sz w:val="28"/>
          <w:szCs w:val="28"/>
        </w:rPr>
        <w:t xml:space="preserve"> </w:t>
      </w:r>
      <w:r w:rsidRPr="006B30A8">
        <w:rPr>
          <w:sz w:val="28"/>
          <w:szCs w:val="28"/>
        </w:rPr>
        <w:t>становится</w:t>
      </w:r>
      <w:r w:rsidRPr="006B30A8">
        <w:rPr>
          <w:spacing w:val="-5"/>
          <w:sz w:val="28"/>
          <w:szCs w:val="28"/>
        </w:rPr>
        <w:t xml:space="preserve"> </w:t>
      </w:r>
      <w:r w:rsidRPr="006B30A8">
        <w:rPr>
          <w:sz w:val="28"/>
          <w:szCs w:val="28"/>
        </w:rPr>
        <w:t>равным</w:t>
      </w:r>
      <w:r w:rsidRPr="006B30A8">
        <w:rPr>
          <w:spacing w:val="-6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времени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снижения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температуры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воздуха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в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здании</w:t>
      </w:r>
      <w:r w:rsidRPr="006B30A8">
        <w:rPr>
          <w:i/>
          <w:spacing w:val="-14"/>
          <w:sz w:val="28"/>
          <w:szCs w:val="28"/>
        </w:rPr>
        <w:t xml:space="preserve"> </w:t>
      </w:r>
      <w:r w:rsidRPr="006B30A8">
        <w:rPr>
          <w:i/>
          <w:spacing w:val="-1"/>
          <w:sz w:val="28"/>
          <w:szCs w:val="28"/>
        </w:rPr>
        <w:t>j</w:t>
      </w:r>
      <w:r w:rsidRPr="006B30A8">
        <w:rPr>
          <w:spacing w:val="-1"/>
          <w:sz w:val="28"/>
          <w:szCs w:val="28"/>
        </w:rPr>
        <w:t>-го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потребителя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до</w:t>
      </w:r>
      <w:r w:rsidRPr="006B30A8">
        <w:rPr>
          <w:spacing w:val="-15"/>
          <w:sz w:val="28"/>
          <w:szCs w:val="28"/>
        </w:rPr>
        <w:t xml:space="preserve"> </w:t>
      </w:r>
      <w:r w:rsidRPr="006B30A8">
        <w:rPr>
          <w:spacing w:val="-1"/>
          <w:sz w:val="28"/>
          <w:szCs w:val="28"/>
        </w:rPr>
        <w:t>минимально</w:t>
      </w:r>
      <w:r w:rsidRPr="006B30A8">
        <w:rPr>
          <w:spacing w:val="-62"/>
          <w:sz w:val="28"/>
          <w:szCs w:val="28"/>
        </w:rPr>
        <w:t xml:space="preserve"> </w:t>
      </w:r>
      <w:r w:rsidRPr="006B30A8">
        <w:rPr>
          <w:sz w:val="28"/>
          <w:szCs w:val="28"/>
        </w:rPr>
        <w:t>допустимого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значения,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z w:val="28"/>
          <w:szCs w:val="28"/>
        </w:rPr>
        <w:t>ч;</w:t>
      </w:r>
    </w:p>
    <w:p w:rsidRPr="006B30A8" w:rsidR="00B476AC" w:rsidP="005E49E8" w:rsidRDefault="00B476AC" w14:paraId="5F008A77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если температура наружного воздуха (</w:t>
      </w:r>
      <w:r w:rsidRPr="006B30A8">
        <w:rPr>
          <w:position w:val="-14"/>
          <w:sz w:val="28"/>
          <w:szCs w:val="28"/>
        </w:rPr>
        <w:object w:dxaOrig="400" w:dyaOrig="400" w14:anchorId="35C6646B">
          <v:shape id="_x0000_i1066" style="width:19.5pt;height:19.5pt" o:ole="" type="#_x0000_t75">
            <v:imagedata o:title="" r:id="rId83"/>
          </v:shape>
          <o:OLEObject Type="Embed" ProgID="Equation.DSMT4" ShapeID="_x0000_i1066" DrawAspect="Content" ObjectID="_1840097497" r:id="rId88"/>
        </w:object>
      </w:r>
      <w:r w:rsidRPr="006B30A8">
        <w:rPr>
          <w:sz w:val="28"/>
          <w:szCs w:val="28"/>
        </w:rPr>
        <w:t>) оказывается равной или выше +8 ºС</w:t>
      </w:r>
      <w:r w:rsidRPr="006B30A8">
        <w:rPr>
          <w:spacing w:val="1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(начало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отопительного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3"/>
          <w:sz w:val="28"/>
          <w:szCs w:val="28"/>
        </w:rPr>
        <w:t>сезона),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отказы</w:t>
      </w:r>
      <w:r w:rsidRPr="006B30A8">
        <w:rPr>
          <w:spacing w:val="-12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данного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i/>
          <w:spacing w:val="-2"/>
          <w:sz w:val="28"/>
          <w:szCs w:val="28"/>
        </w:rPr>
        <w:t>f</w:t>
      </w:r>
      <w:r w:rsidRPr="006B30A8">
        <w:rPr>
          <w:spacing w:val="-2"/>
          <w:sz w:val="28"/>
          <w:szCs w:val="28"/>
        </w:rPr>
        <w:t>-го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элемента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нарушают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расчетный</w:t>
      </w:r>
      <w:r w:rsidRPr="006B30A8">
        <w:rPr>
          <w:spacing w:val="-62"/>
          <w:sz w:val="28"/>
          <w:szCs w:val="28"/>
        </w:rPr>
        <w:t xml:space="preserve"> </w:t>
      </w:r>
      <w:r w:rsidRPr="006B30A8">
        <w:rPr>
          <w:sz w:val="28"/>
          <w:szCs w:val="28"/>
        </w:rPr>
        <w:t xml:space="preserve">уровень теплоснабжения </w:t>
      </w:r>
      <w:r w:rsidRPr="006B30A8">
        <w:rPr>
          <w:i/>
          <w:sz w:val="28"/>
          <w:szCs w:val="28"/>
        </w:rPr>
        <w:t>j</w:t>
      </w:r>
      <w:r w:rsidRPr="006B30A8">
        <w:rPr>
          <w:sz w:val="28"/>
          <w:szCs w:val="28"/>
        </w:rPr>
        <w:t>-го потребителя в течение всего отопительного сезона</w:t>
      </w:r>
      <w:r w:rsidRPr="006B30A8">
        <w:rPr>
          <w:spacing w:val="1"/>
          <w:sz w:val="28"/>
          <w:szCs w:val="28"/>
        </w:rPr>
        <w:t xml:space="preserve"> </w:t>
      </w:r>
      <w:r w:rsidRPr="006B30A8">
        <w:rPr>
          <w:sz w:val="28"/>
          <w:szCs w:val="28"/>
        </w:rPr>
        <w:t>(</w:t>
      </w:r>
      <w:r w:rsidRPr="006B30A8">
        <w:rPr>
          <w:position w:val="-14"/>
          <w:sz w:val="28"/>
          <w:szCs w:val="28"/>
        </w:rPr>
        <w:object w:dxaOrig="400" w:dyaOrig="400" w14:anchorId="170720D5">
          <v:shape id="_x0000_i1067" style="width:19.5pt;height:19.5pt" o:ole="" type="#_x0000_t75">
            <v:imagedata o:title="" r:id="rId83"/>
          </v:shape>
          <o:OLEObject Type="Embed" ProgID="Equation.DSMT4" ShapeID="_x0000_i1067" DrawAspect="Content" ObjectID="_1840097498" r:id="rId89"/>
        </w:object>
      </w:r>
      <w:r w:rsidRPr="006B30A8">
        <w:rPr>
          <w:rFonts w:eastAsia="Cambria Math"/>
          <w:sz w:val="28"/>
          <w:szCs w:val="28"/>
        </w:rPr>
        <w:t>=</w:t>
      </w:r>
      <w:r w:rsidRPr="006B30A8">
        <w:rPr>
          <w:position w:val="-12"/>
          <w:sz w:val="28"/>
          <w:szCs w:val="28"/>
        </w:rPr>
        <w:object w:dxaOrig="320" w:dyaOrig="360" w14:anchorId="07835B8E">
          <v:shape id="_x0000_i1068" style="width:15.75pt;height:18pt" o:ole="" type="#_x0000_t75">
            <v:imagedata o:title="" r:id="rId90"/>
          </v:shape>
          <o:OLEObject Type="Embed" ProgID="Equation.DSMT4" ShapeID="_x0000_i1068" DrawAspect="Content" ObjectID="_1840097499" r:id="rId91"/>
        </w:object>
      </w:r>
      <w:r w:rsidRPr="006B30A8">
        <w:rPr>
          <w:sz w:val="28"/>
          <w:szCs w:val="28"/>
        </w:rPr>
        <w:t>),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z w:val="28"/>
          <w:szCs w:val="28"/>
        </w:rPr>
        <w:t>то</w:t>
      </w:r>
      <w:r w:rsidRPr="006B30A8">
        <w:rPr>
          <w:spacing w:val="-14"/>
          <w:sz w:val="28"/>
          <w:szCs w:val="28"/>
        </w:rPr>
        <w:t xml:space="preserve"> </w:t>
      </w:r>
      <w:r w:rsidRPr="006B30A8">
        <w:rPr>
          <w:sz w:val="28"/>
          <w:szCs w:val="28"/>
        </w:rPr>
        <w:t>при</w:t>
      </w:r>
      <w:r w:rsidRPr="006B30A8">
        <w:rPr>
          <w:spacing w:val="-13"/>
          <w:sz w:val="28"/>
          <w:szCs w:val="28"/>
        </w:rPr>
        <w:t xml:space="preserve"> расчете </w:t>
      </w:r>
      <w:r w:rsidRPr="006B30A8">
        <w:rPr>
          <w:position w:val="-14"/>
          <w:sz w:val="28"/>
          <w:szCs w:val="28"/>
        </w:rPr>
        <w:object w:dxaOrig="340" w:dyaOrig="380" w14:anchorId="555C17B3">
          <v:shape id="_x0000_i1069" style="width:15.75pt;height:17.25pt" o:ole="" type="#_x0000_t75">
            <v:imagedata o:title="" r:id="rId92"/>
          </v:shape>
          <o:OLEObject Type="Embed" ProgID="Equation.DSMT4" ShapeID="_x0000_i1069" DrawAspect="Content" ObjectID="_1840097500" r:id="rId93"/>
        </w:object>
      </w:r>
      <w:r w:rsidRPr="006B30A8">
        <w:rPr>
          <w:sz w:val="28"/>
          <w:szCs w:val="28"/>
        </w:rPr>
        <w:t xml:space="preserve">, коэффициент при </w:t>
      </w:r>
      <w:r w:rsidRPr="006B30A8">
        <w:rPr>
          <w:position w:val="-14"/>
          <w:sz w:val="28"/>
          <w:szCs w:val="28"/>
        </w:rPr>
        <w:object w:dxaOrig="320" w:dyaOrig="380" w14:anchorId="490601F2">
          <v:shape id="_x0000_i1070" style="width:15.75pt;height:17.25pt" o:ole="" type="#_x0000_t75">
            <v:imagedata o:title="" r:id="rId94"/>
          </v:shape>
          <o:OLEObject Type="Embed" ProgID="Equation.DSMT4" ShapeID="_x0000_i1070" DrawAspect="Content" ObjectID="_1840097501" r:id="rId95"/>
        </w:object>
      </w:r>
      <w:r w:rsidRPr="006B30A8">
        <w:rPr>
          <w:sz w:val="28"/>
          <w:szCs w:val="28"/>
        </w:rPr>
        <w:t xml:space="preserve"> равен 0;</w:t>
      </w:r>
    </w:p>
    <w:p w:rsidRPr="006B30A8" w:rsidR="00B476AC" w:rsidP="005E49E8" w:rsidRDefault="00B476AC" w14:paraId="32CCD2A5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если </w:t>
      </w:r>
      <w:r w:rsidRPr="006B30A8">
        <w:rPr>
          <w:position w:val="-14"/>
          <w:sz w:val="28"/>
          <w:szCs w:val="28"/>
        </w:rPr>
        <w:object w:dxaOrig="400" w:dyaOrig="400" w14:anchorId="06858B8A">
          <v:shape id="_x0000_i1071" style="width:19.5pt;height:19.5pt" o:ole="" type="#_x0000_t75">
            <v:imagedata o:title="" r:id="rId83"/>
          </v:shape>
          <o:OLEObject Type="Embed" ProgID="Equation.DSMT4" ShapeID="_x0000_i1071" DrawAspect="Content" ObjectID="_1840097502" r:id="rId96"/>
        </w:object>
      </w:r>
      <w:r w:rsidRPr="006B30A8">
        <w:rPr>
          <w:sz w:val="28"/>
          <w:szCs w:val="28"/>
        </w:rPr>
        <w:t xml:space="preserve"> оказывается ниже или равной </w:t>
      </w:r>
      <w:r w:rsidRPr="006B30A8">
        <w:rPr>
          <w:position w:val="-6"/>
          <w:sz w:val="28"/>
          <w:szCs w:val="28"/>
        </w:rPr>
        <w:object w:dxaOrig="340" w:dyaOrig="320" w14:anchorId="4C46F2D1">
          <v:shape id="_x0000_i1072" style="width:15.75pt;height:15.75pt" o:ole="" type="#_x0000_t75">
            <v:imagedata o:title="" r:id="rId86"/>
          </v:shape>
          <o:OLEObject Type="Embed" ProgID="Equation.DSMT4" ShapeID="_x0000_i1072" DrawAspect="Content" ObjectID="_1840097503" r:id="rId97"/>
        </w:object>
      </w:r>
      <w:r w:rsidRPr="006B30A8">
        <w:rPr>
          <w:spacing w:val="-3"/>
          <w:sz w:val="28"/>
          <w:szCs w:val="28"/>
        </w:rPr>
        <w:t xml:space="preserve">, отказы </w:t>
      </w:r>
      <w:r w:rsidRPr="006B30A8">
        <w:rPr>
          <w:i/>
          <w:spacing w:val="-2"/>
          <w:sz w:val="28"/>
          <w:szCs w:val="28"/>
        </w:rPr>
        <w:t>f</w:t>
      </w:r>
      <w:r w:rsidRPr="006B30A8">
        <w:rPr>
          <w:spacing w:val="-2"/>
          <w:sz w:val="28"/>
          <w:szCs w:val="28"/>
        </w:rPr>
        <w:t>-го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2"/>
          <w:sz w:val="28"/>
          <w:szCs w:val="28"/>
        </w:rPr>
        <w:t>элемента</w:t>
      </w:r>
      <w:r w:rsidRPr="006B30A8">
        <w:rPr>
          <w:spacing w:val="-13"/>
          <w:sz w:val="28"/>
          <w:szCs w:val="28"/>
        </w:rPr>
        <w:t xml:space="preserve"> </w:t>
      </w:r>
      <w:r w:rsidRPr="006B30A8">
        <w:rPr>
          <w:sz w:val="28"/>
          <w:szCs w:val="28"/>
        </w:rPr>
        <w:t>в течение всего отопительного сезона</w:t>
      </w:r>
      <w:r w:rsidRPr="006B30A8">
        <w:rPr>
          <w:spacing w:val="1"/>
          <w:sz w:val="28"/>
          <w:szCs w:val="28"/>
        </w:rPr>
        <w:t xml:space="preserve"> не влияют на теплоснабжение </w:t>
      </w:r>
      <w:r w:rsidRPr="006B30A8">
        <w:rPr>
          <w:i/>
          <w:spacing w:val="-2"/>
          <w:sz w:val="28"/>
          <w:szCs w:val="28"/>
          <w:lang w:val="en-US"/>
        </w:rPr>
        <w:t>j</w:t>
      </w:r>
      <w:r w:rsidRPr="006B30A8">
        <w:rPr>
          <w:spacing w:val="-2"/>
          <w:sz w:val="28"/>
          <w:szCs w:val="28"/>
        </w:rPr>
        <w:t>-го потребителя (</w:t>
      </w:r>
      <w:r w:rsidRPr="006B30A8">
        <w:rPr>
          <w:position w:val="-14"/>
          <w:sz w:val="28"/>
          <w:szCs w:val="28"/>
        </w:rPr>
        <w:object w:dxaOrig="780" w:dyaOrig="400" w14:anchorId="58DE12EB">
          <v:shape id="_x0000_i1073" style="width:38.25pt;height:19.5pt" o:ole="" type="#_x0000_t75">
            <v:imagedata o:title="" r:id="rId98"/>
          </v:shape>
          <o:OLEObject Type="Embed" ProgID="Equation.DSMT4" ShapeID="_x0000_i1073" DrawAspect="Content" ObjectID="_1840097504" r:id="rId99"/>
        </w:object>
      </w:r>
      <w:r w:rsidRPr="006B30A8">
        <w:rPr>
          <w:sz w:val="28"/>
          <w:szCs w:val="28"/>
        </w:rPr>
        <w:t xml:space="preserve">), то при расчете </w:t>
      </w:r>
      <w:r w:rsidRPr="006B30A8">
        <w:rPr>
          <w:position w:val="-14"/>
          <w:sz w:val="28"/>
          <w:szCs w:val="28"/>
        </w:rPr>
        <w:object w:dxaOrig="340" w:dyaOrig="380" w14:anchorId="5A8896CA">
          <v:shape id="_x0000_i1074" style="width:15.75pt;height:17.25pt" o:ole="" type="#_x0000_t75">
            <v:imagedata o:title="" r:id="rId92"/>
          </v:shape>
          <o:OLEObject Type="Embed" ProgID="Equation.DSMT4" ShapeID="_x0000_i1074" DrawAspect="Content" ObjectID="_1840097505" r:id="rId100"/>
        </w:object>
      </w:r>
      <w:r w:rsidRPr="006B30A8">
        <w:rPr>
          <w:sz w:val="28"/>
          <w:szCs w:val="28"/>
        </w:rPr>
        <w:t xml:space="preserve">, коэффициент при </w:t>
      </w:r>
      <w:r w:rsidRPr="006B30A8">
        <w:rPr>
          <w:position w:val="-14"/>
          <w:sz w:val="28"/>
          <w:szCs w:val="28"/>
        </w:rPr>
        <w:object w:dxaOrig="320" w:dyaOrig="380" w14:anchorId="450D9FEB">
          <v:shape id="_x0000_i1075" style="width:15.75pt;height:17.25pt" o:ole="" type="#_x0000_t75">
            <v:imagedata o:title="" r:id="rId94"/>
          </v:shape>
          <o:OLEObject Type="Embed" ProgID="Equation.DSMT4" ShapeID="_x0000_i1075" DrawAspect="Content" ObjectID="_1840097506" r:id="rId101"/>
        </w:object>
      </w:r>
      <w:r w:rsidRPr="006B30A8">
        <w:rPr>
          <w:sz w:val="28"/>
          <w:szCs w:val="28"/>
        </w:rPr>
        <w:t xml:space="preserve"> равен 1;</w:t>
      </w:r>
    </w:p>
    <w:p w:rsidRPr="006B30A8" w:rsidR="00B476AC" w:rsidP="005E49E8" w:rsidRDefault="00B476AC" w14:paraId="76B9CE7E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spacing w:val="1"/>
          <w:sz w:val="28"/>
          <w:szCs w:val="28"/>
        </w:rPr>
      </w:pPr>
      <w:r w:rsidRPr="006B30A8">
        <w:rPr>
          <w:sz w:val="28"/>
          <w:szCs w:val="28"/>
        </w:rPr>
        <w:t xml:space="preserve">если </w:t>
      </w:r>
      <w:r w:rsidRPr="006B30A8">
        <w:rPr>
          <w:position w:val="-14"/>
          <w:sz w:val="28"/>
          <w:szCs w:val="28"/>
        </w:rPr>
        <w:object w:dxaOrig="1440" w:dyaOrig="400" w14:anchorId="36BCE0B9">
          <v:shape id="_x0000_i1076" style="width:1in;height:19.5pt" o:ole="" type="#_x0000_t75">
            <v:imagedata o:title="" r:id="rId102"/>
          </v:shape>
          <o:OLEObject Type="Embed" ProgID="Equation.DSMT4" ShapeID="_x0000_i1076" DrawAspect="Content" ObjectID="_1840097507" r:id="rId103"/>
        </w:object>
      </w:r>
      <w:r w:rsidRPr="006B30A8">
        <w:rPr>
          <w:sz w:val="28"/>
          <w:szCs w:val="28"/>
        </w:rPr>
        <w:t xml:space="preserve">ºС и </w:t>
      </w:r>
      <w:r w:rsidRPr="006B30A8">
        <w:rPr>
          <w:position w:val="-14"/>
          <w:sz w:val="28"/>
          <w:szCs w:val="28"/>
        </w:rPr>
        <w:object w:dxaOrig="1260" w:dyaOrig="400" w14:anchorId="0705F7B2">
          <v:shape id="_x0000_i1077" style="width:62.25pt;height:19.5pt" o:ole="" type="#_x0000_t75">
            <v:imagedata o:title="" r:id="rId104"/>
          </v:shape>
          <o:OLEObject Type="Embed" ProgID="Equation.DSMT4" ShapeID="_x0000_i1077" DrawAspect="Content" ObjectID="_1840097508" r:id="rId105"/>
        </w:object>
      </w:r>
      <w:r w:rsidRPr="006B30A8">
        <w:rPr>
          <w:sz w:val="28"/>
          <w:szCs w:val="28"/>
        </w:rPr>
        <w:t xml:space="preserve">, то при расчете </w:t>
      </w:r>
      <w:r w:rsidRPr="006B30A8">
        <w:rPr>
          <w:position w:val="-14"/>
          <w:sz w:val="28"/>
          <w:szCs w:val="28"/>
        </w:rPr>
        <w:object w:dxaOrig="340" w:dyaOrig="380" w14:anchorId="0AFC1D04">
          <v:shape id="_x0000_i1078" style="width:15.75pt;height:17.25pt" o:ole="" type="#_x0000_t75">
            <v:imagedata o:title="" r:id="rId92"/>
          </v:shape>
          <o:OLEObject Type="Embed" ProgID="Equation.DSMT4" ShapeID="_x0000_i1078" DrawAspect="Content" ObjectID="_1840097509" r:id="rId106"/>
        </w:object>
      </w:r>
      <w:r w:rsidRPr="006B30A8">
        <w:rPr>
          <w:sz w:val="28"/>
          <w:szCs w:val="28"/>
        </w:rPr>
        <w:t xml:space="preserve">,  коэффициент при </w:t>
      </w:r>
      <w:r w:rsidRPr="006B30A8">
        <w:rPr>
          <w:position w:val="-14"/>
          <w:sz w:val="28"/>
          <w:szCs w:val="28"/>
        </w:rPr>
        <w:object w:dxaOrig="320" w:dyaOrig="380" w14:anchorId="04F1E285">
          <v:shape id="_x0000_i1079" style="width:15.75pt;height:17.25pt" o:ole="" type="#_x0000_t75">
            <v:imagedata o:title="" r:id="rId94"/>
          </v:shape>
          <o:OLEObject Type="Embed" ProgID="Equation.DSMT4" ShapeID="_x0000_i1079" DrawAspect="Content" ObjectID="_1840097510" r:id="rId107"/>
        </w:object>
      </w:r>
      <w:r w:rsidRPr="006B30A8">
        <w:rPr>
          <w:sz w:val="28"/>
          <w:szCs w:val="28"/>
        </w:rPr>
        <w:t xml:space="preserve">  равен   </w:t>
      </w:r>
      <w:r w:rsidRPr="006B30A8">
        <w:rPr>
          <w:position w:val="-30"/>
          <w:sz w:val="28"/>
          <w:szCs w:val="28"/>
        </w:rPr>
        <w:object w:dxaOrig="940" w:dyaOrig="740" w14:anchorId="4E8BC768">
          <v:shape id="_x0000_i1080" style="width:48.75pt;height:37.5pt" o:ole="" type="#_x0000_t75">
            <v:imagedata o:title="" r:id="rId108"/>
          </v:shape>
          <o:OLEObject Type="Embed" ProgID="Equation.DSMT4" ShapeID="_x0000_i1080" DrawAspect="Content" ObjectID="_1840097511" r:id="rId109"/>
        </w:object>
      </w:r>
      <w:r w:rsidRPr="006B30A8">
        <w:rPr>
          <w:sz w:val="28"/>
          <w:szCs w:val="28"/>
        </w:rPr>
        <w:t>.</w:t>
      </w:r>
    </w:p>
    <w:p w:rsidRPr="006B30A8" w:rsidR="00B476AC" w:rsidP="005E49E8" w:rsidRDefault="00B476AC" w14:paraId="5133ADB6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Численное значение продолжительности действия температур наружного воздуха </w:t>
      </w:r>
      <w:r w:rsidRPr="006B30A8">
        <w:rPr>
          <w:position w:val="-14"/>
          <w:sz w:val="28"/>
          <w:szCs w:val="28"/>
        </w:rPr>
        <w:object w:dxaOrig="400" w:dyaOrig="400" w14:anchorId="636DB85F">
          <v:shape id="_x0000_i1081" style="width:19.5pt;height:19.5pt" o:ole="" type="#_x0000_t75">
            <v:imagedata o:title="" r:id="rId83"/>
          </v:shape>
          <o:OLEObject Type="Embed" ProgID="Equation.DSMT4" ShapeID="_x0000_i1081" DrawAspect="Content" ObjectID="_1840097512" r:id="rId110"/>
        </w:object>
      </w:r>
      <w:r w:rsidRPr="006B30A8">
        <w:rPr>
          <w:sz w:val="28"/>
          <w:szCs w:val="28"/>
        </w:rPr>
        <w:t xml:space="preserve"> при условии </w:t>
      </w:r>
      <w:r w:rsidRPr="006B30A8">
        <w:rPr>
          <w:position w:val="-14"/>
          <w:sz w:val="28"/>
          <w:szCs w:val="28"/>
        </w:rPr>
        <w:object w:dxaOrig="1440" w:dyaOrig="400" w14:anchorId="0346FB51">
          <v:shape id="_x0000_i1082" style="width:1in;height:19.5pt" o:ole="" type="#_x0000_t75">
            <v:imagedata o:title="" r:id="rId102"/>
          </v:shape>
          <o:OLEObject Type="Embed" ProgID="Equation.DSMT4" ShapeID="_x0000_i1082" DrawAspect="Content" ObjectID="_1840097513" r:id="rId111"/>
        </w:object>
      </w:r>
      <w:r w:rsidRPr="006B30A8">
        <w:rPr>
          <w:sz w:val="28"/>
          <w:szCs w:val="28"/>
        </w:rPr>
        <w:t>ºС определяется в соответствии с требованиями СП 131.13330.2012 «Строительная климатология».</w:t>
      </w:r>
    </w:p>
    <w:p w:rsidRPr="006B30A8" w:rsidR="00B476AC" w:rsidP="005E49E8" w:rsidRDefault="00B476AC" w14:paraId="469BF55C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spacing w:val="-2"/>
          <w:sz w:val="28"/>
          <w:szCs w:val="28"/>
        </w:rPr>
      </w:pPr>
      <w:r w:rsidRPr="006B30A8">
        <w:rPr>
          <w:sz w:val="28"/>
          <w:szCs w:val="28"/>
        </w:rPr>
        <w:t xml:space="preserve">Вероятность безотказного теплоснабжения </w:t>
      </w:r>
      <w:r w:rsidRPr="006B30A8">
        <w:rPr>
          <w:i/>
          <w:spacing w:val="-2"/>
          <w:sz w:val="28"/>
          <w:szCs w:val="28"/>
          <w:lang w:val="en-US"/>
        </w:rPr>
        <w:t>j</w:t>
      </w:r>
      <w:r w:rsidRPr="006B30A8">
        <w:rPr>
          <w:spacing w:val="-2"/>
          <w:sz w:val="28"/>
          <w:szCs w:val="28"/>
        </w:rPr>
        <w:t>-го потребителя в течение отопительного периода:</w:t>
      </w:r>
    </w:p>
    <w:p w:rsidRPr="006B30A8" w:rsidR="00B476AC" w:rsidP="005E49E8" w:rsidRDefault="00B476AC" w14:paraId="6820A6E2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center"/>
        <w:rPr>
          <w:sz w:val="28"/>
          <w:szCs w:val="28"/>
        </w:rPr>
      </w:pPr>
      <w:r w:rsidRPr="006B30A8">
        <w:rPr>
          <w:rFonts w:eastAsia="F16"/>
          <w:position w:val="-14"/>
          <w:sz w:val="28"/>
          <w:szCs w:val="28"/>
        </w:rPr>
        <w:object w:dxaOrig="2420" w:dyaOrig="940" w14:anchorId="55240DFE">
          <v:shape id="_x0000_i1083" style="width:120pt;height:48.75pt" o:ole="" type="#_x0000_t75">
            <v:imagedata o:title="" r:id="rId112"/>
          </v:shape>
          <o:OLEObject Type="Embed" ProgID="Equation.DSMT4" ShapeID="_x0000_i1083" DrawAspect="Content" ObjectID="_1840097514" r:id="rId113"/>
        </w:object>
      </w:r>
    </w:p>
    <w:p w:rsidRPr="006B30A8" w:rsidR="00B476AC" w:rsidP="005E49E8" w:rsidRDefault="00B476AC" w14:paraId="47AF0B7C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sz w:val="28"/>
          <w:szCs w:val="28"/>
        </w:rPr>
      </w:pPr>
    </w:p>
    <w:p w:rsidRPr="006B30A8" w:rsidR="00B476AC" w:rsidP="005E49E8" w:rsidRDefault="00B476AC" w14:paraId="215876A8" w14:textId="77777777">
      <w:pPr>
        <w:pStyle w:val="a3"/>
        <w:widowControl w:val="0"/>
        <w:numPr>
          <w:ilvl w:val="1"/>
          <w:numId w:val="8"/>
        </w:numPr>
        <w:tabs>
          <w:tab w:val="left" w:pos="567"/>
          <w:tab w:val="left" w:pos="1770"/>
        </w:tabs>
        <w:autoSpaceDE w:val="0"/>
        <w:autoSpaceDN w:val="0"/>
        <w:spacing w:before="1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 xml:space="preserve">Средний суммарный недоотпуск теплоты </w:t>
      </w:r>
      <w:r w:rsidRPr="006B30A8">
        <w:rPr>
          <w:rFonts w:ascii="Times New Roman" w:hAnsi="Times New Roman" w:cs="Times New Roman"/>
          <w:i/>
          <w:spacing w:val="-5"/>
          <w:sz w:val="28"/>
          <w:szCs w:val="28"/>
        </w:rPr>
        <w:t>j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-ому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потребителю в течение отопительного периода:</w:t>
      </w:r>
    </w:p>
    <w:p w:rsidRPr="006B30A8" w:rsidR="00B476AC" w:rsidP="005E49E8" w:rsidRDefault="00B476AC" w14:paraId="59CCC001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position w:val="-32"/>
          <w:sz w:val="28"/>
          <w:szCs w:val="28"/>
        </w:rPr>
        <w:object w:dxaOrig="5480" w:dyaOrig="760" w14:anchorId="6339B2A0">
          <v:shape id="_x0000_i1084" style="width:274.5pt;height:38.25pt" o:ole="" type="#_x0000_t75">
            <v:imagedata o:title="" r:id="rId114"/>
          </v:shape>
          <o:OLEObject Type="Embed" ProgID="Equation.DSMT4" ShapeID="_x0000_i1084" DrawAspect="Content" ObjectID="_1840097515" r:id="rId115"/>
        </w:object>
      </w:r>
      <w:r w:rsidRPr="006B30A8">
        <w:rPr>
          <w:sz w:val="28"/>
          <w:szCs w:val="28"/>
        </w:rPr>
        <w:t>, Гкал;</w:t>
      </w:r>
    </w:p>
    <w:p w:rsidRPr="006B30A8" w:rsidR="00B476AC" w:rsidP="005E49E8" w:rsidRDefault="00B476AC" w14:paraId="1EEED050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spacing w:val="-5"/>
          <w:sz w:val="28"/>
          <w:szCs w:val="28"/>
        </w:rPr>
      </w:pPr>
      <w:r w:rsidRPr="006B30A8">
        <w:rPr>
          <w:sz w:val="28"/>
          <w:szCs w:val="28"/>
        </w:rPr>
        <w:t xml:space="preserve">где </w:t>
      </w:r>
      <w:r w:rsidRPr="006B30A8">
        <w:rPr>
          <w:position w:val="-14"/>
          <w:sz w:val="28"/>
          <w:szCs w:val="28"/>
        </w:rPr>
        <w:object w:dxaOrig="360" w:dyaOrig="380" w14:anchorId="37867D71">
          <v:shape id="_x0000_i1085" style="width:18pt;height:17.25pt" o:ole="" type="#_x0000_t75">
            <v:imagedata o:title="" r:id="rId116"/>
          </v:shape>
          <o:OLEObject Type="Embed" ProgID="Equation.DSMT4" ShapeID="_x0000_i1085" DrawAspect="Content" ObjectID="_1840097516" r:id="rId117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–</w:t>
      </w:r>
      <w:r w:rsidRPr="006B30A8">
        <w:rPr>
          <w:sz w:val="28"/>
          <w:szCs w:val="28"/>
        </w:rPr>
        <w:t xml:space="preserve"> расчетный расход теплоносителя </w:t>
      </w:r>
      <w:r w:rsidRPr="006B30A8">
        <w:rPr>
          <w:i/>
          <w:spacing w:val="-5"/>
          <w:sz w:val="28"/>
          <w:szCs w:val="28"/>
        </w:rPr>
        <w:t>j</w:t>
      </w:r>
      <w:r w:rsidRPr="006B30A8">
        <w:rPr>
          <w:spacing w:val="-5"/>
          <w:sz w:val="28"/>
          <w:szCs w:val="28"/>
        </w:rPr>
        <w:t>-м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потребителем, т/ч;</w:t>
      </w:r>
    </w:p>
    <w:p w:rsidRPr="006B30A8" w:rsidR="00B476AC" w:rsidP="005E49E8" w:rsidRDefault="00B476AC" w14:paraId="4ABA60C2" w14:textId="77777777">
      <w:pPr>
        <w:pStyle w:val="af1"/>
        <w:tabs>
          <w:tab w:val="left" w:pos="567"/>
        </w:tabs>
        <w:spacing w:before="1" w:line="276" w:lineRule="auto"/>
        <w:ind w:right="2" w:firstLine="567"/>
        <w:jc w:val="both"/>
        <w:rPr>
          <w:rFonts w:ascii="Arial" w:hAnsi="Arial" w:cs="Arial"/>
          <w:sz w:val="22"/>
          <w:szCs w:val="22"/>
        </w:rPr>
      </w:pPr>
      <w:r w:rsidRPr="006B30A8">
        <w:rPr>
          <w:position w:val="-14"/>
          <w:sz w:val="28"/>
          <w:szCs w:val="28"/>
        </w:rPr>
        <w:object w:dxaOrig="480" w:dyaOrig="400" w14:anchorId="3D871F4F">
          <v:shape id="_x0000_i1086" style="width:23.25pt;height:19.5pt" o:ole="" type="#_x0000_t75">
            <v:imagedata o:title="" r:id="rId118"/>
          </v:shape>
          <o:OLEObject Type="Embed" ProgID="Equation.DSMT4" ShapeID="_x0000_i1086" DrawAspect="Content" ObjectID="_1840097517" r:id="rId119"/>
        </w:object>
      </w:r>
      <w:r w:rsidRPr="006B30A8">
        <w:rPr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 xml:space="preserve">– среднее значение температуры наружного воздуха в отопительном периоде, </w:t>
      </w:r>
      <w:r w:rsidRPr="006B30A8">
        <w:rPr>
          <w:sz w:val="28"/>
          <w:szCs w:val="28"/>
        </w:rPr>
        <w:t>ºС</w:t>
      </w:r>
      <w:r w:rsidRPr="006B30A8">
        <w:rPr>
          <w:rFonts w:ascii="Arial" w:hAnsi="Arial" w:cs="Arial"/>
          <w:sz w:val="22"/>
          <w:szCs w:val="22"/>
        </w:rPr>
        <w:t>.</w:t>
      </w:r>
    </w:p>
    <w:p w:rsidRPr="006B30A8" w:rsidR="00763205" w:rsidP="005E49E8" w:rsidRDefault="00763205" w14:paraId="6B1EC831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  <w:sectPr w:rsidRPr="006B30A8" w:rsidR="00763205" w:rsidSect="005E49E8">
          <w:headerReference w:type="even" r:id="rId120"/>
          <w:headerReference w:type="default" r:id="rId121"/>
          <w:footerReference w:type="even" r:id="rId122"/>
          <w:footerReference w:type="default" r:id="rId123"/>
          <w:headerReference w:type="first" r:id="rId124"/>
          <w:footerReference w:type="first" r:id="rId125"/>
          <w:pgSz w:w="11906" w:h="16838"/>
          <w:pgMar w:top="1134" w:right="850" w:bottom="1134" w:left="1276" w:header="283" w:footer="57" w:gutter="0"/>
          <w:cols w:space="708"/>
          <w:titlePg/>
          <w:docGrid w:linePitch="360"/>
        </w:sectPr>
      </w:pPr>
    </w:p>
    <w:p w:rsidRPr="006B30A8" w:rsidR="00DA0670" w:rsidP="005E49E8" w:rsidRDefault="00B476AC" w14:paraId="16F2F837" w14:textId="77777777">
      <w:pPr>
        <w:tabs>
          <w:tab w:val="left" w:pos="56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30A8">
        <w:rPr>
          <w:rFonts w:ascii="Times New Roman" w:hAnsi="Times New Roman" w:cs="Times New Roman"/>
          <w:b/>
          <w:sz w:val="28"/>
          <w:szCs w:val="28"/>
        </w:rPr>
        <w:lastRenderedPageBreak/>
        <w:t>Допущения, принятые в расчете</w:t>
      </w:r>
    </w:p>
    <w:p w:rsidRPr="006B30A8" w:rsidR="00B476AC" w:rsidP="006E5518" w:rsidRDefault="00B476AC" w14:paraId="02290590" w14:textId="77777777">
      <w:pPr>
        <w:pStyle w:val="af1"/>
        <w:tabs>
          <w:tab w:val="left" w:pos="567"/>
        </w:tabs>
        <w:spacing w:before="166" w:line="276" w:lineRule="auto"/>
        <w:ind w:right="2" w:firstLine="567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Численные</w:t>
      </w:r>
      <w:r w:rsidRPr="006B30A8">
        <w:rPr>
          <w:spacing w:val="11"/>
          <w:sz w:val="28"/>
          <w:szCs w:val="28"/>
        </w:rPr>
        <w:t xml:space="preserve"> </w:t>
      </w:r>
      <w:r w:rsidRPr="006B30A8">
        <w:rPr>
          <w:sz w:val="28"/>
          <w:szCs w:val="28"/>
        </w:rPr>
        <w:t>значения</w:t>
      </w:r>
      <w:r w:rsidRPr="006B30A8">
        <w:rPr>
          <w:spacing w:val="73"/>
          <w:sz w:val="28"/>
          <w:szCs w:val="28"/>
        </w:rPr>
        <w:t xml:space="preserve"> </w:t>
      </w:r>
      <w:r w:rsidRPr="006B30A8">
        <w:rPr>
          <w:sz w:val="28"/>
          <w:szCs w:val="28"/>
        </w:rPr>
        <w:t>показателей</w:t>
      </w:r>
      <w:r w:rsidRPr="006B30A8">
        <w:rPr>
          <w:spacing w:val="74"/>
          <w:sz w:val="28"/>
          <w:szCs w:val="28"/>
        </w:rPr>
        <w:t xml:space="preserve"> </w:t>
      </w:r>
      <w:r w:rsidRPr="006B30A8">
        <w:rPr>
          <w:sz w:val="28"/>
          <w:szCs w:val="28"/>
        </w:rPr>
        <w:t>надежности</w:t>
      </w:r>
      <w:r w:rsidRPr="006B30A8">
        <w:rPr>
          <w:spacing w:val="75"/>
          <w:sz w:val="28"/>
          <w:szCs w:val="28"/>
        </w:rPr>
        <w:t xml:space="preserve"> </w:t>
      </w:r>
      <w:r w:rsidRPr="006B30A8">
        <w:rPr>
          <w:sz w:val="28"/>
          <w:szCs w:val="28"/>
        </w:rPr>
        <w:t>определяются</w:t>
      </w:r>
      <w:r w:rsidRPr="006B30A8">
        <w:rPr>
          <w:spacing w:val="75"/>
          <w:sz w:val="28"/>
          <w:szCs w:val="28"/>
        </w:rPr>
        <w:t xml:space="preserve"> </w:t>
      </w:r>
      <w:r w:rsidRPr="006B30A8">
        <w:rPr>
          <w:sz w:val="28"/>
          <w:szCs w:val="28"/>
        </w:rPr>
        <w:t>для</w:t>
      </w:r>
      <w:r w:rsidRPr="006B30A8">
        <w:rPr>
          <w:spacing w:val="75"/>
          <w:sz w:val="28"/>
          <w:szCs w:val="28"/>
        </w:rPr>
        <w:t xml:space="preserve"> </w:t>
      </w:r>
      <w:r w:rsidRPr="006B30A8">
        <w:rPr>
          <w:sz w:val="28"/>
          <w:szCs w:val="28"/>
        </w:rPr>
        <w:t xml:space="preserve">отопительной </w:t>
      </w:r>
      <w:r w:rsidRPr="006B30A8">
        <w:rPr>
          <w:spacing w:val="-5"/>
          <w:sz w:val="28"/>
          <w:szCs w:val="28"/>
        </w:rPr>
        <w:t>нагрузки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потребителей,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отнесенных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к</w:t>
      </w:r>
      <w:r w:rsidRPr="006B30A8">
        <w:rPr>
          <w:spacing w:val="-9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узлам</w:t>
      </w:r>
      <w:r w:rsidRPr="006B30A8">
        <w:rPr>
          <w:spacing w:val="-11"/>
          <w:sz w:val="28"/>
          <w:szCs w:val="28"/>
        </w:rPr>
        <w:t xml:space="preserve"> </w:t>
      </w:r>
      <w:r w:rsidRPr="006B30A8">
        <w:rPr>
          <w:spacing w:val="-5"/>
          <w:sz w:val="28"/>
          <w:szCs w:val="28"/>
        </w:rPr>
        <w:t>расчетной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схемы</w:t>
      </w:r>
      <w:r w:rsidRPr="006B30A8">
        <w:rPr>
          <w:spacing w:val="-8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тепловой</w:t>
      </w:r>
      <w:r w:rsidRPr="006B30A8">
        <w:rPr>
          <w:spacing w:val="-10"/>
          <w:sz w:val="28"/>
          <w:szCs w:val="28"/>
        </w:rPr>
        <w:t xml:space="preserve"> </w:t>
      </w:r>
      <w:r w:rsidRPr="006B30A8">
        <w:rPr>
          <w:spacing w:val="-4"/>
          <w:sz w:val="28"/>
          <w:szCs w:val="28"/>
        </w:rPr>
        <w:t>сети.</w:t>
      </w:r>
    </w:p>
    <w:p w:rsidRPr="006B30A8" w:rsidR="00B476AC" w:rsidP="005E49E8" w:rsidRDefault="00B476AC" w14:paraId="7AC725E6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50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Распределение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потока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сети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простое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пуассоновское.</w:t>
      </w:r>
    </w:p>
    <w:p w:rsidRPr="006B30A8" w:rsidR="00B476AC" w:rsidP="005E49E8" w:rsidRDefault="00B476AC" w14:paraId="4505D86D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147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2"/>
          <w:sz w:val="28"/>
          <w:szCs w:val="28"/>
        </w:rPr>
        <w:t>Вероятность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одновременного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возникновения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двух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не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учитывается,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так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как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6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действующих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тепловых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сетях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вероятность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одновременного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возникновения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двух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на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три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-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четыре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порядка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меньше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вероятности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возникновения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одного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отказа.</w:t>
      </w:r>
    </w:p>
    <w:p w:rsidRPr="006B30A8" w:rsidR="00B476AC" w:rsidP="005E49E8" w:rsidRDefault="00B476AC" w14:paraId="0C4C9F59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9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Исправное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состояние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сети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и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состояние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отказа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участка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сети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описы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ваются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графом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состояний,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котором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переход</w:t>
      </w:r>
      <w:r w:rsidRPr="006B30A8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сети</w:t>
      </w:r>
      <w:r w:rsidRPr="006B30A8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из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исправного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состояния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состо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яние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отказа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происходит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при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отказе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одного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любого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элемента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сети.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При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расчете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показателей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надежности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обратный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перевод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сети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из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состояния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отказа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исправное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со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стояние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не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производится.</w:t>
      </w:r>
    </w:p>
    <w:p w:rsidRPr="006B30A8" w:rsidR="00B476AC" w:rsidP="005E49E8" w:rsidRDefault="00B476AC" w14:paraId="7289D353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5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2"/>
          <w:sz w:val="28"/>
          <w:szCs w:val="28"/>
        </w:rPr>
        <w:t>При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восстановлении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отказавшего</w:t>
      </w:r>
      <w:r w:rsidRPr="006B30A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элемента</w:t>
      </w:r>
      <w:r w:rsidRPr="006B30A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сети</w:t>
      </w:r>
      <w:r w:rsidRPr="006B30A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отказы</w:t>
      </w:r>
      <w:r w:rsidRPr="006B30A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других</w:t>
      </w:r>
      <w:r w:rsidRPr="006B30A8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элементов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сети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не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происходят.</w:t>
      </w:r>
    </w:p>
    <w:p w:rsidRPr="006B30A8" w:rsidR="00B476AC" w:rsidP="005E49E8" w:rsidRDefault="00B476AC" w14:paraId="2C7D079F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13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1"/>
          <w:sz w:val="28"/>
          <w:szCs w:val="28"/>
        </w:rPr>
        <w:t>При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анализе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1"/>
          <w:sz w:val="28"/>
          <w:szCs w:val="28"/>
        </w:rPr>
        <w:t>последствий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сети,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считается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возможным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перевод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состояние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отказа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любого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элемента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сети,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путем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его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отключения.</w:t>
      </w:r>
    </w:p>
    <w:p w:rsidRPr="006B30A8" w:rsidR="00B476AC" w:rsidP="005E49E8" w:rsidRDefault="00B476AC" w14:paraId="539A2AF7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13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Надежность тепловой сети оценивается по характеристикам надежности ее элементов. С этой целью вычисляются вероятностные меры возможных состояний тепловой сети с определением количества тепловой энергии, подаваемой каждому потребителю в этих состояниях и учетом временного резерва на восстановление теплоснабжения потребителей.</w:t>
      </w:r>
    </w:p>
    <w:p w:rsidRPr="006B30A8" w:rsidR="00B476AC" w:rsidP="005E49E8" w:rsidRDefault="00B476AC" w14:paraId="5C6F1527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1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4"/>
          <w:sz w:val="28"/>
          <w:szCs w:val="28"/>
        </w:rPr>
        <w:t>Функциональным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отказом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сети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считается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снижение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температуры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воздуха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 xml:space="preserve">здании потребителя </w:t>
      </w:r>
      <w:r w:rsidRPr="006B30A8">
        <w:rPr>
          <w:rFonts w:ascii="Times New Roman" w:hAnsi="Times New Roman" w:eastAsia="Cambria Math" w:cs="Times New Roman"/>
          <w:position w:val="1"/>
          <w:sz w:val="28"/>
          <w:szCs w:val="28"/>
        </w:rPr>
        <w:t>(</w:t>
      </w:r>
      <w:r w:rsidRPr="006B30A8">
        <w:rPr>
          <w:rFonts w:ascii="Times New Roman" w:hAnsi="Times New Roman" w:cs="Times New Roman"/>
          <w:position w:val="-6"/>
          <w:sz w:val="28"/>
          <w:szCs w:val="28"/>
        </w:rPr>
        <w:object w:dxaOrig="220" w:dyaOrig="320" w14:anchorId="03C8E994">
          <v:shape id="_x0000_i1087" style="width:8.25pt;height:15.75pt" o:ole="" type="#_x0000_t75">
            <v:imagedata o:title="" r:id="rId126"/>
          </v:shape>
          <o:OLEObject Type="Embed" ProgID="Equation.DSMT4" ShapeID="_x0000_i1087" DrawAspect="Content" ObjectID="_1840097518" r:id="rId127"/>
        </w:object>
      </w:r>
      <w:r w:rsidRPr="006B30A8">
        <w:rPr>
          <w:rFonts w:ascii="Times New Roman" w:hAnsi="Times New Roman" w:eastAsia="Cambria Math" w:cs="Times New Roman"/>
          <w:position w:val="1"/>
          <w:sz w:val="28"/>
          <w:szCs w:val="28"/>
        </w:rPr>
        <w:t>)</w:t>
      </w:r>
      <w:r w:rsidRPr="006B30A8">
        <w:rPr>
          <w:rFonts w:ascii="Times New Roman" w:hAnsi="Times New Roman" w:cs="Times New Roman"/>
          <w:sz w:val="28"/>
          <w:szCs w:val="28"/>
        </w:rPr>
        <w:t>, ниже минимально допустимого значения, нормированного СП</w:t>
      </w:r>
      <w:r w:rsidRPr="006B30A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131.13330.2012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«Строительная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климатология».</w:t>
      </w:r>
    </w:p>
    <w:p w:rsidRPr="006B30A8" w:rsidR="00B476AC" w:rsidP="005E49E8" w:rsidRDefault="00B476AC" w14:paraId="2C8B67B0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7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4"/>
          <w:sz w:val="28"/>
          <w:szCs w:val="28"/>
        </w:rPr>
        <w:t>Для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каждого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обобщенного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потребителя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электронной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модели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схемы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теплоснабжения,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коэффициент</w:t>
      </w:r>
      <w:r w:rsidRPr="006B30A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тепловой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аккумуляции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устанавливается,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с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учетом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теплоаккумулирующих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ха</w:t>
      </w:r>
      <w:r w:rsidRPr="006B30A8">
        <w:rPr>
          <w:rFonts w:ascii="Times New Roman" w:hAnsi="Times New Roman" w:cs="Times New Roman"/>
          <w:sz w:val="28"/>
          <w:szCs w:val="28"/>
        </w:rPr>
        <w:t>рактеристик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и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категорийности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зданий.</w:t>
      </w:r>
    </w:p>
    <w:p w:rsidRPr="006B30A8" w:rsidR="00B476AC" w:rsidP="005E49E8" w:rsidRDefault="00B476AC" w14:paraId="7B15A1B4" w14:textId="77777777">
      <w:pPr>
        <w:tabs>
          <w:tab w:val="left" w:pos="567"/>
        </w:tabs>
        <w:spacing w:line="276" w:lineRule="auto"/>
        <w:ind w:right="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 xml:space="preserve">Определение вероятности состояний тепловой сети производится для временного сечения отопительного периода, соответствующего расчетной температуре наружного воздуха </w:t>
      </w:r>
      <w:r w:rsidRPr="006B30A8">
        <w:rPr>
          <w:rFonts w:ascii="Times New Roman" w:hAnsi="Times New Roman" w:eastAsia="Cambria Math" w:cs="Times New Roman"/>
          <w:sz w:val="28"/>
          <w:szCs w:val="28"/>
        </w:rPr>
        <w:t>(</w:t>
      </w:r>
      <w:r w:rsidRPr="006B30A8">
        <w:rPr>
          <w:rFonts w:ascii="Times New Roman" w:hAnsi="Times New Roman" w:cs="Times New Roman"/>
          <w:position w:val="-14"/>
          <w:sz w:val="28"/>
          <w:szCs w:val="28"/>
        </w:rPr>
        <w:object w:dxaOrig="279" w:dyaOrig="380" w14:anchorId="4DB57801">
          <v:shape id="_x0000_i1088" style="width:13.5pt;height:17.25pt" o:ole="" type="#_x0000_t75">
            <v:imagedata o:title="" r:id="rId128"/>
          </v:shape>
          <o:OLEObject Type="Embed" ProgID="Equation.DSMT4" ShapeID="_x0000_i1088" DrawAspect="Content" ObjectID="_1840097519" r:id="rId129"/>
        </w:object>
      </w:r>
      <w:r w:rsidRPr="006B30A8">
        <w:rPr>
          <w:rFonts w:ascii="Times New Roman" w:hAnsi="Times New Roman" w:eastAsia="Cambria Math" w:cs="Times New Roman"/>
          <w:sz w:val="28"/>
          <w:szCs w:val="28"/>
        </w:rPr>
        <w:t>)</w:t>
      </w:r>
      <w:r w:rsidRPr="006B30A8">
        <w:rPr>
          <w:rFonts w:ascii="Times New Roman" w:hAnsi="Times New Roman" w:cs="Times New Roman"/>
          <w:sz w:val="28"/>
          <w:szCs w:val="28"/>
        </w:rPr>
        <w:t>.</w:t>
      </w:r>
    </w:p>
    <w:p w:rsidRPr="006B30A8" w:rsidR="00B476AC" w:rsidP="005E49E8" w:rsidRDefault="00B476AC" w14:paraId="07E95D45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12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За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расчетный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период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принимается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продолжительность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отопительного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периода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eastAsia="Cambria Math" w:cs="Times New Roman"/>
          <w:spacing w:val="-4"/>
          <w:position w:val="1"/>
          <w:sz w:val="28"/>
          <w:szCs w:val="28"/>
        </w:rPr>
        <w:t>(</w:t>
      </w:r>
      <w:r w:rsidRPr="006B30A8">
        <w:rPr>
          <w:rFonts w:ascii="Times New Roman" w:hAnsi="Times New Roman" w:cs="Times New Roman"/>
          <w:position w:val="-12"/>
          <w:sz w:val="28"/>
          <w:szCs w:val="28"/>
        </w:rPr>
        <w:object w:dxaOrig="320" w:dyaOrig="360" w14:anchorId="45C9A2C4">
          <v:shape id="_x0000_i1089" style="width:15.75pt;height:18pt" o:ole="" type="#_x0000_t75">
            <v:imagedata o:title="" r:id="rId130"/>
          </v:shape>
          <o:OLEObject Type="Embed" ProgID="Equation.DSMT4" ShapeID="_x0000_i1089" DrawAspect="Content" ObjectID="_1840097520" r:id="rId131"/>
        </w:object>
      </w:r>
      <w:r w:rsidRPr="006B30A8">
        <w:rPr>
          <w:rFonts w:ascii="Times New Roman" w:hAnsi="Times New Roman" w:eastAsia="Cambria Math" w:cs="Times New Roman"/>
          <w:spacing w:val="-4"/>
          <w:position w:val="1"/>
          <w:sz w:val="28"/>
          <w:szCs w:val="28"/>
        </w:rPr>
        <w:t>)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.</w:t>
      </w:r>
    </w:p>
    <w:p w:rsidRPr="006B30A8" w:rsidR="00B476AC" w:rsidP="005E49E8" w:rsidRDefault="00B476AC" w14:paraId="1EABE2AE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76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pacing w:val="-5"/>
          <w:sz w:val="28"/>
          <w:szCs w:val="28"/>
        </w:rPr>
        <w:t>Среднее</w:t>
      </w:r>
      <w:r w:rsidRPr="006B30A8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значение</w:t>
      </w:r>
      <w:r w:rsidRPr="006B30A8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интенсивности</w:t>
      </w:r>
      <w:r w:rsidRPr="006B30A8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1</w:t>
      </w:r>
      <w:r w:rsidRPr="006B30A8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км</w:t>
      </w:r>
      <w:r w:rsidRPr="006B30A8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одного</w:t>
      </w:r>
      <w:r w:rsidRPr="006B30A8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(подающего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или</w:t>
      </w:r>
      <w:r w:rsidRPr="006B30A8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обратного)</w:t>
      </w:r>
      <w:r w:rsidRPr="006B30A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теплопровода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position w:val="-12"/>
          <w:sz w:val="28"/>
          <w:szCs w:val="28"/>
        </w:rPr>
        <w:object w:dxaOrig="279" w:dyaOrig="360" w14:anchorId="63762253">
          <v:shape id="_x0000_i1090" style="width:13.5pt;height:18pt" o:ole="" type="#_x0000_t75">
            <v:imagedata o:title="" r:id="rId132"/>
          </v:shape>
          <o:OLEObject Type="Embed" ProgID="Equation.DSMT4" ShapeID="_x0000_i1090" DrawAspect="Content" ObjectID="_1840097521" r:id="rId133"/>
        </w:objec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,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принимается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равным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5,7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10</w:t>
      </w:r>
      <w:r w:rsidRPr="006B30A8">
        <w:rPr>
          <w:rFonts w:ascii="Times New Roman" w:hAnsi="Times New Roman" w:cs="Times New Roman"/>
          <w:spacing w:val="-4"/>
          <w:sz w:val="28"/>
          <w:szCs w:val="28"/>
          <w:vertAlign w:val="superscript"/>
        </w:rPr>
        <w:t>-6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,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1/(км·ч)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или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0,05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1/(км·год).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Среднее</w:t>
      </w:r>
      <w:r w:rsidRPr="006B30A8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значение</w:t>
      </w:r>
      <w:r w:rsidRPr="006B30A8">
        <w:rPr>
          <w:rFonts w:ascii="Times New Roman" w:hAnsi="Times New Roman" w:cs="Times New Roman"/>
          <w:spacing w:val="-6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интенсивности</w:t>
      </w:r>
      <w:r w:rsidRPr="006B30A8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одного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элемента</w:t>
      </w:r>
      <w:r w:rsidRPr="006B30A8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t>запорно-</w:t>
      </w:r>
      <w:r w:rsidRPr="006B30A8">
        <w:rPr>
          <w:rFonts w:ascii="Times New Roman" w:hAnsi="Times New Roman" w:cs="Times New Roman"/>
          <w:spacing w:val="-5"/>
          <w:sz w:val="28"/>
          <w:szCs w:val="28"/>
        </w:rPr>
        <w:lastRenderedPageBreak/>
        <w:t>регулирующей</w:t>
      </w:r>
      <w:r w:rsidRPr="006B30A8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арматуры</w:t>
      </w:r>
      <w:r w:rsidRPr="006B30A8">
        <w:rPr>
          <w:rFonts w:ascii="Times New Roman" w:hAnsi="Times New Roman" w:cs="Times New Roman"/>
          <w:spacing w:val="36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position w:val="-12"/>
          <w:sz w:val="28"/>
          <w:szCs w:val="28"/>
        </w:rPr>
        <w:object w:dxaOrig="460" w:dyaOrig="360" w14:anchorId="460FC449">
          <v:shape id="_x0000_i1091" style="width:23.25pt;height:18pt" o:ole="" type="#_x0000_t75">
            <v:imagedata o:title="" r:id="rId134"/>
          </v:shape>
          <o:OLEObject Type="Embed" ProgID="Equation.DSMT4" ShapeID="_x0000_i1091" DrawAspect="Content" ObjectID="_1840097522" r:id="rId135"/>
        </w:objec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>,</w:t>
      </w:r>
      <w:r w:rsidRPr="006B30A8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4"/>
          <w:sz w:val="28"/>
          <w:szCs w:val="28"/>
        </w:rPr>
        <w:t xml:space="preserve">принимается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равным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2,28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10</w:t>
      </w:r>
      <w:r w:rsidRPr="006B30A8">
        <w:rPr>
          <w:rFonts w:ascii="Times New Roman" w:hAnsi="Times New Roman" w:cs="Times New Roman"/>
          <w:spacing w:val="-3"/>
          <w:sz w:val="28"/>
          <w:szCs w:val="28"/>
          <w:vertAlign w:val="superscript"/>
        </w:rPr>
        <w:t>-7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,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1/ч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или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0,002</w:t>
      </w:r>
      <w:r w:rsidRPr="006B30A8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1/год,</w:t>
      </w:r>
      <w:r w:rsidRPr="006B30A8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а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распределение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потока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3"/>
          <w:sz w:val="28"/>
          <w:szCs w:val="28"/>
        </w:rPr>
        <w:t>отказов</w:t>
      </w:r>
      <w:r w:rsidRPr="006B30A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простым</w:t>
      </w:r>
      <w:r w:rsidRPr="006B30A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pacing w:val="-2"/>
          <w:sz w:val="28"/>
          <w:szCs w:val="28"/>
        </w:rPr>
        <w:t>пуассоновским.</w:t>
      </w:r>
    </w:p>
    <w:p w:rsidRPr="006B30A8" w:rsidR="00B476AC" w:rsidP="005E49E8" w:rsidRDefault="00B476AC" w14:paraId="4323F30B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before="76"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Распределение потока отказов участка тепловой сети подчиняется закону Вейбулла. Расчет интенсивности отказов участков тепловой сети, имеющих продолжительность эксплуатации до 25 лет, производится по формуле. Участки сети с продолжительностью эксплуатации более 25 лет выделяются в отдельную группу как потенциально ненадежные. На основе дополнительного анализа их состояния выбираются участки, требующие первоочередной перекладки. Для дальнейших расчетов интенсивность отказов этих участков принимается равной интенсивности отказов новых участков, а не перекладываемых участков – максимальной (т.е. равной интенсивности отказов участков, имеющих продолжительность эксплуатации 25 лет).</w:t>
      </w:r>
    </w:p>
    <w:p w:rsidRPr="006B30A8" w:rsidR="00B476AC" w:rsidP="005E49E8" w:rsidRDefault="00B476AC" w14:paraId="552FD1EC" w14:textId="77777777">
      <w:pPr>
        <w:pStyle w:val="a3"/>
        <w:widowControl w:val="0"/>
        <w:numPr>
          <w:ilvl w:val="0"/>
          <w:numId w:val="10"/>
        </w:numPr>
        <w:tabs>
          <w:tab w:val="left" w:pos="567"/>
          <w:tab w:val="left" w:pos="883"/>
        </w:tabs>
        <w:autoSpaceDE w:val="0"/>
        <w:autoSpaceDN w:val="0"/>
        <w:spacing w:after="0" w:line="276" w:lineRule="auto"/>
        <w:ind w:left="0" w:right="2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Расстояние между секционирующими задвижками в электронной модели схемы теплоснабжения проверяется с помощью топологического анализа их расположения на участках тепловой сети. Если в результате анализа выявляется несоответствие принятым условиям, то в расчете среднего времени восстановления количество секционирующих задвижек и расстояние между ними условно принимается равным такому, при котором обеспечивается выполнение этих условий.</w:t>
      </w:r>
      <w:bookmarkStart w:name="_bookmark9" w:id="45"/>
      <w:bookmarkEnd w:id="45"/>
    </w:p>
    <w:p w:rsidRPr="006B30A8" w:rsidR="006E0CB6" w:rsidP="005E49E8" w:rsidRDefault="006E0CB6" w14:paraId="26953E47" w14:textId="77777777">
      <w:pPr>
        <w:tabs>
          <w:tab w:val="left" w:pos="567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Pr="006B30A8" w:rsidR="00DA0670" w:rsidP="005E49E8" w:rsidRDefault="00DA0670" w14:paraId="4682E0B7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Pr="006B30A8" w:rsidR="00DA0670" w:rsidP="005E49E8" w:rsidRDefault="00DA0670" w14:paraId="25F3ABCB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DA0670" w:rsidP="005E49E8" w:rsidRDefault="00DA0670" w14:paraId="10124006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DA0670" w:rsidP="005E49E8" w:rsidRDefault="00DA0670" w14:paraId="272EDF47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DA0670" w:rsidP="005E49E8" w:rsidRDefault="00DA0670" w14:paraId="4C386A01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DA0670" w:rsidP="005E49E8" w:rsidRDefault="00DA0670" w14:paraId="2B477F95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DA0670" w:rsidP="005E49E8" w:rsidRDefault="00DA0670" w14:paraId="70F63B16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DA0670" w:rsidP="005E49E8" w:rsidRDefault="00DA0670" w14:paraId="3145B188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DA0670" w:rsidP="005E49E8" w:rsidRDefault="00DA0670" w14:paraId="59B86FAB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DA0670" w:rsidP="005E49E8" w:rsidRDefault="00DA0670" w14:paraId="13A0D4FB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cs="Arial"/>
          <w:sz w:val="24"/>
          <w:szCs w:val="24"/>
        </w:rPr>
      </w:pPr>
    </w:p>
    <w:p w:rsidRPr="006B30A8" w:rsidR="00396D40" w:rsidP="005E49E8" w:rsidRDefault="00396D40" w14:paraId="1C175D34" w14:textId="77777777">
      <w:pPr>
        <w:tabs>
          <w:tab w:val="left" w:pos="567"/>
        </w:tabs>
        <w:autoSpaceDE w:val="0"/>
        <w:autoSpaceDN w:val="0"/>
        <w:adjustRightInd w:val="0"/>
        <w:spacing w:after="0" w:line="276" w:lineRule="auto"/>
        <w:jc w:val="both"/>
        <w:rPr>
          <w:rFonts w:cs="Arial"/>
          <w:sz w:val="24"/>
          <w:szCs w:val="24"/>
        </w:rPr>
        <w:sectPr w:rsidRPr="006B30A8" w:rsidR="00396D40" w:rsidSect="009E2172">
          <w:headerReference w:type="first" r:id="rId136"/>
          <w:footerReference w:type="first" r:id="rId137"/>
          <w:pgSz w:w="11906" w:h="16838"/>
          <w:pgMar w:top="1134" w:right="850" w:bottom="1134" w:left="1276" w:header="283" w:footer="57" w:gutter="0"/>
          <w:cols w:space="708"/>
          <w:titlePg/>
          <w:docGrid w:linePitch="360"/>
        </w:sectPr>
      </w:pPr>
    </w:p>
    <w:p w:rsidRPr="006B30A8" w:rsidR="00D20652" w:rsidP="005E49E8" w:rsidRDefault="00B476AC" w14:paraId="475F5A53" w14:textId="5BB50B3E">
      <w:pPr>
        <w:pStyle w:val="1"/>
        <w:numPr>
          <w:ilvl w:val="0"/>
          <w:numId w:val="1"/>
        </w:numPr>
        <w:tabs>
          <w:tab w:val="left" w:pos="567"/>
        </w:tabs>
        <w:ind w:left="0"/>
      </w:pPr>
      <w:bookmarkStart w:name="_Toc222930438" w:id="46"/>
      <w:r w:rsidRPr="006B30A8">
        <w:lastRenderedPageBreak/>
        <w:t>Результаты обработки данных по отказам участков тепловых сетей (аварийных ситуаций), с</w:t>
      </w:r>
      <w:r w:rsidRPr="006B30A8" w:rsidR="002768D6">
        <w:t>р</w:t>
      </w:r>
      <w:r w:rsidRPr="006B30A8">
        <w:t>едней частоты</w:t>
      </w:r>
      <w:r w:rsidRPr="006B30A8" w:rsidR="002768D6">
        <w:t xml:space="preserve"> отказов участков тепловых сетей (аварийных ситуаций) в системе теплоснабжения г. </w:t>
      </w:r>
      <w:r w:rsidR="008C3A58">
        <w:t>Балаково</w:t>
      </w:r>
      <w:r w:rsidRPr="006B30A8" w:rsidR="002768D6">
        <w:t xml:space="preserve"> за последние 5 лет</w:t>
      </w:r>
      <w:bookmarkEnd w:id="46"/>
      <w:r w:rsidRPr="006B30A8">
        <w:t xml:space="preserve"> </w:t>
      </w:r>
    </w:p>
    <w:p w:rsidRPr="006B30A8" w:rsidR="00B77081" w:rsidP="005E49E8" w:rsidRDefault="000929AC" w14:paraId="3018F21A" w14:textId="5CD1C07B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b/>
          <w:bCs/>
        </w:rPr>
      </w:pPr>
      <w:r w:rsidRPr="006B30A8">
        <w:rPr>
          <w:sz w:val="28"/>
          <w:szCs w:val="28"/>
        </w:rPr>
        <w:t>Показатели повреждаемости систем теплоснабжения</w:t>
      </w:r>
      <w:r w:rsidRPr="006B30A8" w:rsidR="002768D6">
        <w:rPr>
          <w:sz w:val="28"/>
          <w:szCs w:val="28"/>
        </w:rPr>
        <w:t xml:space="preserve"> в зоне </w:t>
      </w:r>
      <w:r w:rsidRPr="006B30A8">
        <w:rPr>
          <w:sz w:val="28"/>
          <w:szCs w:val="28"/>
        </w:rPr>
        <w:t>деятельности</w:t>
      </w:r>
      <w:r w:rsidRPr="006B30A8" w:rsidR="00751761">
        <w:rPr>
          <w:sz w:val="28"/>
          <w:szCs w:val="28"/>
        </w:rPr>
        <w:t xml:space="preserve">  </w:t>
      </w:r>
      <w:r w:rsidR="008C3A58">
        <w:rPr>
          <w:bCs/>
          <w:sz w:val="28"/>
          <w:szCs w:val="28"/>
        </w:rPr>
        <w:t>«Саратовский» ПАО «Т Плюс» - «Балаковская ТЭЦ-4»</w:t>
      </w:r>
      <w:r w:rsidRPr="006B30A8">
        <w:rPr>
          <w:sz w:val="28"/>
          <w:szCs w:val="28"/>
        </w:rPr>
        <w:t xml:space="preserve"> </w:t>
      </w:r>
      <w:r w:rsidRPr="006B30A8" w:rsidR="002768D6">
        <w:rPr>
          <w:sz w:val="28"/>
          <w:szCs w:val="28"/>
        </w:rPr>
        <w:t>за</w:t>
      </w:r>
      <w:r w:rsidRPr="006B30A8" w:rsidR="002768D6">
        <w:rPr>
          <w:spacing w:val="-1"/>
          <w:sz w:val="28"/>
          <w:szCs w:val="28"/>
        </w:rPr>
        <w:t xml:space="preserve"> </w:t>
      </w:r>
      <w:r w:rsidRPr="006B30A8" w:rsidR="002768D6">
        <w:rPr>
          <w:sz w:val="28"/>
          <w:szCs w:val="28"/>
        </w:rPr>
        <w:t>последние 5 лет</w:t>
      </w:r>
      <w:r w:rsidRPr="006B30A8" w:rsidR="002768D6">
        <w:rPr>
          <w:spacing w:val="-1"/>
          <w:sz w:val="28"/>
          <w:szCs w:val="28"/>
        </w:rPr>
        <w:t xml:space="preserve"> </w:t>
      </w:r>
      <w:r w:rsidRPr="006B30A8">
        <w:rPr>
          <w:sz w:val="28"/>
          <w:szCs w:val="28"/>
        </w:rPr>
        <w:t>приведены</w:t>
      </w:r>
      <w:r w:rsidRPr="006B30A8" w:rsidR="002768D6">
        <w:rPr>
          <w:spacing w:val="2"/>
          <w:sz w:val="28"/>
          <w:szCs w:val="28"/>
        </w:rPr>
        <w:t xml:space="preserve"> </w:t>
      </w:r>
      <w:r w:rsidRPr="006B30A8" w:rsidR="002768D6">
        <w:rPr>
          <w:sz w:val="28"/>
          <w:szCs w:val="28"/>
        </w:rPr>
        <w:t>в</w:t>
      </w:r>
      <w:r w:rsidRPr="006B30A8">
        <w:rPr>
          <w:spacing w:val="3"/>
          <w:sz w:val="28"/>
          <w:szCs w:val="28"/>
        </w:rPr>
        <w:t xml:space="preserve"> </w:t>
      </w:r>
      <w:r w:rsidRPr="006B30A8">
        <w:rPr>
          <w:spacing w:val="3"/>
          <w:sz w:val="28"/>
          <w:szCs w:val="28"/>
        </w:rPr>
        <w:fldChar w:fldCharType="begin"/>
      </w:r>
      <w:r w:rsidRPr="006B30A8">
        <w:rPr>
          <w:spacing w:val="3"/>
          <w:sz w:val="28"/>
          <w:szCs w:val="28"/>
        </w:rPr>
        <w:instrText xml:space="preserve"> REF _Ref104484874 \h  \* MERGEFORMAT </w:instrText>
      </w:r>
      <w:r w:rsidRPr="006B30A8">
        <w:rPr>
          <w:spacing w:val="3"/>
          <w:sz w:val="28"/>
          <w:szCs w:val="28"/>
        </w:rPr>
      </w:r>
      <w:r w:rsidRPr="006B30A8">
        <w:rPr>
          <w:spacing w:val="3"/>
          <w:sz w:val="28"/>
          <w:szCs w:val="28"/>
        </w:rPr>
        <w:fldChar w:fldCharType="separate"/>
      </w:r>
      <w:r w:rsidRPr="006B30A8" w:rsidR="0055242E">
        <w:rPr>
          <w:bCs/>
          <w:sz w:val="28"/>
          <w:szCs w:val="28"/>
        </w:rPr>
        <w:t xml:space="preserve">Табл. </w:t>
      </w:r>
      <w:r w:rsidRPr="006B30A8" w:rsidR="0055242E">
        <w:rPr>
          <w:bCs/>
          <w:noProof/>
          <w:sz w:val="28"/>
          <w:szCs w:val="28"/>
        </w:rPr>
        <w:t>3</w:t>
      </w:r>
      <w:r w:rsidRPr="006B30A8" w:rsidR="0055242E">
        <w:rPr>
          <w:bCs/>
          <w:sz w:val="28"/>
          <w:szCs w:val="28"/>
        </w:rPr>
        <w:t>.</w:t>
      </w:r>
      <w:r w:rsidRPr="006B30A8" w:rsidR="0055242E">
        <w:rPr>
          <w:bCs/>
          <w:noProof/>
          <w:sz w:val="28"/>
          <w:szCs w:val="28"/>
        </w:rPr>
        <w:t>1</w:t>
      </w:r>
      <w:r w:rsidRPr="006B30A8">
        <w:rPr>
          <w:spacing w:val="3"/>
          <w:sz w:val="28"/>
          <w:szCs w:val="28"/>
        </w:rPr>
        <w:fldChar w:fldCharType="end"/>
      </w:r>
    </w:p>
    <w:p w:rsidRPr="006B30A8" w:rsidR="00C31E76" w:rsidP="005E49E8" w:rsidRDefault="00B77081" w14:paraId="5DB10B50" w14:textId="6C0BE629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bCs/>
          <w:sz w:val="28"/>
          <w:szCs w:val="28"/>
        </w:rPr>
      </w:pPr>
      <w:r w:rsidRPr="006B30A8">
        <w:rPr>
          <w:sz w:val="28"/>
          <w:szCs w:val="28"/>
        </w:rPr>
        <w:t xml:space="preserve">Показатели восстановления в системе теплоснабжения в зоне деятельности  филиала </w:t>
      </w:r>
      <w:r w:rsidR="008C3A58">
        <w:rPr>
          <w:bCs/>
          <w:sz w:val="28"/>
          <w:szCs w:val="28"/>
        </w:rPr>
        <w:t>«Саратовский» ПАО «Т Плюс» - «Балаковская ТЭЦ-4»</w:t>
      </w:r>
      <w:r w:rsidRPr="006B30A8">
        <w:rPr>
          <w:sz w:val="28"/>
          <w:szCs w:val="28"/>
        </w:rPr>
        <w:t xml:space="preserve"> за последние 5 лет приведены в </w:t>
      </w:r>
      <w:r w:rsidRPr="006B30A8">
        <w:rPr>
          <w:bCs/>
          <w:sz w:val="28"/>
          <w:szCs w:val="28"/>
        </w:rPr>
        <w:fldChar w:fldCharType="begin"/>
      </w:r>
      <w:r w:rsidRPr="006B30A8">
        <w:rPr>
          <w:bCs/>
          <w:sz w:val="28"/>
          <w:szCs w:val="28"/>
        </w:rPr>
        <w:instrText xml:space="preserve"> REF _Ref104486413 \h  \* MERGEFORMAT </w:instrText>
      </w:r>
      <w:r w:rsidRPr="006B30A8">
        <w:rPr>
          <w:bCs/>
          <w:sz w:val="28"/>
          <w:szCs w:val="28"/>
        </w:rPr>
      </w:r>
      <w:r w:rsidRPr="006B30A8">
        <w:rPr>
          <w:bCs/>
          <w:sz w:val="28"/>
          <w:szCs w:val="28"/>
        </w:rPr>
        <w:fldChar w:fldCharType="separate"/>
      </w:r>
      <w:r w:rsidRPr="006B30A8" w:rsidR="0055242E">
        <w:rPr>
          <w:bCs/>
          <w:sz w:val="28"/>
          <w:szCs w:val="28"/>
        </w:rPr>
        <w:t>Табл. 3.</w:t>
      </w:r>
      <w:r w:rsidR="00C31E76">
        <w:rPr>
          <w:bCs/>
          <w:sz w:val="28"/>
          <w:szCs w:val="28"/>
        </w:rPr>
        <w:t>2</w:t>
      </w:r>
      <w:r w:rsidRPr="006B30A8">
        <w:rPr>
          <w:bCs/>
          <w:sz w:val="28"/>
          <w:szCs w:val="28"/>
        </w:rPr>
        <w:fldChar w:fldCharType="end"/>
      </w:r>
    </w:p>
    <w:p w:rsidRPr="006B30A8" w:rsidR="00B77081" w:rsidP="005E49E8" w:rsidRDefault="00B77081" w14:paraId="27B053BD" w14:textId="438E289F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Средний недоотпуск тепловой энергии на отопление потребителей в системах теплоснабжения  в зоне деятельности </w:t>
      </w:r>
      <w:r w:rsidR="008C3A58">
        <w:rPr>
          <w:bCs/>
          <w:sz w:val="28"/>
          <w:szCs w:val="28"/>
        </w:rPr>
        <w:t>«Саратовский» ПАО «Т Плюс» - «Балаковская ТЭЦ-4»</w:t>
      </w:r>
      <w:r w:rsidRPr="006B30A8">
        <w:rPr>
          <w:sz w:val="28"/>
          <w:szCs w:val="28"/>
        </w:rPr>
        <w:t xml:space="preserve"> за последние 5 лет приведена в </w:t>
      </w:r>
      <w:r w:rsidRPr="006B30A8">
        <w:rPr>
          <w:sz w:val="28"/>
          <w:szCs w:val="28"/>
        </w:rPr>
        <w:fldChar w:fldCharType="begin"/>
      </w:r>
      <w:r w:rsidRPr="006B30A8">
        <w:rPr>
          <w:sz w:val="28"/>
          <w:szCs w:val="28"/>
        </w:rPr>
        <w:instrText xml:space="preserve"> REF _Ref104486528 \h  \* MERGEFORMAT </w:instrText>
      </w:r>
      <w:r w:rsidRPr="006B30A8">
        <w:rPr>
          <w:sz w:val="28"/>
          <w:szCs w:val="28"/>
        </w:rPr>
      </w:r>
      <w:r w:rsidRPr="006B30A8">
        <w:rPr>
          <w:sz w:val="28"/>
          <w:szCs w:val="28"/>
        </w:rPr>
        <w:fldChar w:fldCharType="separate"/>
      </w:r>
      <w:r w:rsidRPr="006B30A8" w:rsidR="0055242E">
        <w:rPr>
          <w:sz w:val="28"/>
          <w:szCs w:val="28"/>
        </w:rPr>
        <w:t>Табл. 3.</w:t>
      </w:r>
      <w:r w:rsidR="00C31E76">
        <w:rPr>
          <w:sz w:val="28"/>
          <w:szCs w:val="28"/>
        </w:rPr>
        <w:t>3</w:t>
      </w:r>
      <w:r w:rsidRPr="006B30A8">
        <w:rPr>
          <w:sz w:val="28"/>
          <w:szCs w:val="28"/>
        </w:rPr>
        <w:fldChar w:fldCharType="end"/>
      </w:r>
    </w:p>
    <w:p w:rsidRPr="00C31E76" w:rsidR="00C31E76" w:rsidP="005E49E8" w:rsidRDefault="00C31E76" w14:paraId="6BF4C3E2" w14:textId="77777777">
      <w:pPr>
        <w:tabs>
          <w:tab w:val="left" w:pos="567"/>
        </w:tabs>
      </w:pPr>
    </w:p>
    <w:p w:rsidRPr="006B30A8" w:rsidR="0029499A" w:rsidP="005E49E8" w:rsidRDefault="0029499A" w14:paraId="141D651B" w14:textId="733D0EBF">
      <w:pPr>
        <w:pStyle w:val="a9"/>
        <w:tabs>
          <w:tab w:val="left" w:pos="567"/>
        </w:tabs>
        <w:jc w:val="right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bookmarkStart w:name="_Ref104484900" w:id="47"/>
      <w:bookmarkStart w:name="_Toc105875239" w:id="48"/>
      <w:r w:rsidRPr="006B30A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t xml:space="preserve">Табл. </w:t>
      </w:r>
      <w:r w:rsidRPr="006B30A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fldChar w:fldCharType="begin"/>
      </w:r>
      <w:r w:rsidRPr="006B30A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instrText xml:space="preserve"> STYLEREF 1 \s </w:instrText>
      </w:r>
      <w:r w:rsidRPr="006B30A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fldChar w:fldCharType="separate"/>
      </w:r>
      <w:r w:rsidRPr="006B30A8" w:rsidR="0055242E">
        <w:rPr>
          <w:rFonts w:ascii="Times New Roman" w:hAnsi="Times New Roman" w:cs="Times New Roman"/>
          <w:b/>
          <w:bCs/>
          <w:i w:val="0"/>
          <w:noProof/>
          <w:color w:val="auto"/>
          <w:sz w:val="24"/>
          <w:szCs w:val="24"/>
        </w:rPr>
        <w:t>3</w:t>
      </w:r>
      <w:r w:rsidRPr="006B30A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fldChar w:fldCharType="end"/>
      </w:r>
      <w:r w:rsidRPr="006B30A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t>.</w:t>
      </w:r>
      <w:bookmarkEnd w:id="47"/>
      <w:r w:rsidR="00C31E76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t>1</w:t>
      </w:r>
      <w:r w:rsidRPr="006B30A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t>.</w:t>
      </w:r>
      <w:r w:rsidRPr="006B30A8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 </w:t>
      </w:r>
      <w:r w:rsidRPr="006B30A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t xml:space="preserve">Показатели повреждаемости систем теплоснабжения в зоне деятельности </w:t>
      </w:r>
      <w:r w:rsidR="00162A26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t xml:space="preserve">филиала </w:t>
      </w:r>
      <w:r w:rsidRPr="008C3A58" w:rsidR="008C3A58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t>«Саратовский» ПАО «Т Плюс» - «Балаковская ТЭЦ-4»</w:t>
      </w:r>
      <w:r w:rsidRPr="006B30A8">
        <w:rPr>
          <w:rFonts w:ascii="Times New Roman" w:hAnsi="Times New Roman" w:cs="Times New Roman"/>
          <w:b/>
          <w:i w:val="0"/>
          <w:color w:val="000000" w:themeColor="text1"/>
          <w:sz w:val="24"/>
          <w:szCs w:val="24"/>
        </w:rPr>
        <w:t xml:space="preserve"> </w:t>
      </w:r>
      <w:r w:rsidRPr="006B30A8" w:rsidR="000929AC">
        <w:rPr>
          <w:rFonts w:ascii="Times New Roman" w:hAnsi="Times New Roman" w:cs="Times New Roman"/>
          <w:b/>
          <w:i w:val="0"/>
          <w:color w:val="000000" w:themeColor="text1"/>
          <w:sz w:val="24"/>
          <w:szCs w:val="24"/>
        </w:rPr>
        <w:t>(</w:t>
      </w:r>
      <w:r w:rsidRPr="006B30A8" w:rsidR="000929AC">
        <w:rPr>
          <w:rFonts w:ascii="Times New Roman" w:hAnsi="Times New Roman" w:cs="Times New Roman"/>
          <w:b/>
          <w:bCs/>
          <w:i w:val="0"/>
          <w:color w:val="auto"/>
          <w:sz w:val="24"/>
          <w:szCs w:val="24"/>
        </w:rPr>
        <w:t>в целом по организации)</w:t>
      </w:r>
      <w:bookmarkEnd w:id="48"/>
    </w:p>
    <w:tbl>
      <w:tblPr>
        <w:tblW w:w="9990" w:type="dxa"/>
        <w:jc w:val="center"/>
        <w:tblLayout w:type="fixed"/>
        <w:tblLook w:val="04A0" w:firstRow="1" w:lastRow="0" w:firstColumn="1" w:lastColumn="0" w:noHBand="0" w:noVBand="1"/>
      </w:tblPr>
      <w:tblGrid>
        <w:gridCol w:w="3828"/>
        <w:gridCol w:w="1232"/>
        <w:gridCol w:w="1232"/>
        <w:gridCol w:w="1233"/>
        <w:gridCol w:w="1232"/>
        <w:gridCol w:w="1233"/>
      </w:tblGrid>
      <w:tr w:rsidRPr="006B30A8" w:rsidR="00BA20AA" w:rsidTr="000929AC" w14:paraId="35FB5BED" w14:textId="77777777">
        <w:trPr>
          <w:trHeight w:val="315"/>
          <w:jc w:val="center"/>
        </w:trPr>
        <w:tc>
          <w:tcPr>
            <w:tcW w:w="38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BA20AA" w:rsidP="005E49E8" w:rsidRDefault="00BA20AA" w14:paraId="48AA957B" w14:textId="73C5D5A5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BA20AA" w:rsidP="005E49E8" w:rsidRDefault="00BA20AA" w14:paraId="43ED020A" w14:textId="72E65797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BA20AA" w:rsidP="005E49E8" w:rsidRDefault="00BA20AA" w14:paraId="5F9189D1" w14:textId="6F6ED805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BA20AA" w:rsidP="005E49E8" w:rsidRDefault="00BA20AA" w14:paraId="3B23DF53" w14:textId="7451120B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BA20AA" w:rsidP="005E49E8" w:rsidRDefault="00BA20AA" w14:paraId="7E509199" w14:textId="3427B273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BA20AA" w:rsidP="005E49E8" w:rsidRDefault="00BA20AA" w14:paraId="25868DD1" w14:textId="7BAB033B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Pr="006B30A8" w:rsidR="00DB56FD" w:rsidTr="00C31E76" w14:paraId="12795143" w14:textId="77777777">
        <w:trPr>
          <w:trHeight w:val="663"/>
          <w:jc w:val="center"/>
        </w:trPr>
        <w:tc>
          <w:tcPr>
            <w:tcW w:w="3828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DB56FD" w:rsidP="005E49E8" w:rsidRDefault="00DB56FD" w14:paraId="07025424" w14:textId="23CB84DC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Повреждения в магистральных тепловых сетях, </w:t>
            </w:r>
            <w:r w:rsidR="00C31E7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ед.,</w:t>
            </w:r>
            <w:r w:rsidRPr="006B30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том числе:</w:t>
            </w:r>
          </w:p>
        </w:tc>
        <w:tc>
          <w:tcPr>
            <w:tcW w:w="123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DB56FD" w:rsidP="005E49E8" w:rsidRDefault="00C31E76" w14:paraId="7F628FAA" w14:textId="684A6376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23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DB56FD" w:rsidP="005E49E8" w:rsidRDefault="00C31E76" w14:paraId="032E5B82" w14:textId="24BA16D2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23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DB56FD" w:rsidP="005E49E8" w:rsidRDefault="00C31E76" w14:paraId="24792953" w14:textId="3ABAAE05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23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DB56FD" w:rsidP="005E49E8" w:rsidRDefault="00C31E76" w14:paraId="5733173E" w14:textId="75BB810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3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DB56FD" w:rsidP="005E49E8" w:rsidRDefault="00C31E76" w14:paraId="5E0F77F1" w14:textId="5F651E02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207</w:t>
            </w:r>
          </w:p>
        </w:tc>
      </w:tr>
      <w:tr w:rsidRPr="006B30A8" w:rsidR="00C31E76" w:rsidTr="00C31E76" w14:paraId="47A88EEE" w14:textId="77777777">
        <w:trPr>
          <w:trHeight w:val="611"/>
          <w:jc w:val="center"/>
        </w:trPr>
        <w:tc>
          <w:tcPr>
            <w:tcW w:w="3828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C31E76" w:rsidP="005E49E8" w:rsidRDefault="00C31E76" w14:paraId="532F42B8" w14:textId="5BD93E80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отопительный период,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123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571F5C57" w14:textId="26D0D7E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23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69266B17" w14:textId="19726664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23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01E74A5E" w14:textId="1D73758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23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211CB90A" w14:textId="3028F8FE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23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65F373A6" w14:textId="233B5C73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Pr="006B30A8" w:rsidR="00C31E76" w:rsidTr="00C31E76" w14:paraId="1BA7E42F" w14:textId="77777777">
        <w:trPr>
          <w:trHeight w:val="630"/>
          <w:jc w:val="center"/>
        </w:trPr>
        <w:tc>
          <w:tcPr>
            <w:tcW w:w="38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C31E76" w:rsidP="005E49E8" w:rsidRDefault="00C31E76" w14:paraId="28802252" w14:textId="70141F3C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период испытаний на плотность и прочность,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56B15FCE" w14:textId="660E6F26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6DB54EA1" w14:textId="4F4189C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5F966CCC" w14:textId="27E3FB47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28D8C71F" w14:textId="52DBBEF1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1F5BB127" w14:textId="4DAB27F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</w:tr>
      <w:tr w:rsidRPr="006B30A8" w:rsidR="00C31E76" w:rsidTr="00C31E76" w14:paraId="29A36DA0" w14:textId="77777777">
        <w:trPr>
          <w:trHeight w:val="630"/>
          <w:jc w:val="center"/>
        </w:trPr>
        <w:tc>
          <w:tcPr>
            <w:tcW w:w="38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C31E76" w:rsidP="005E49E8" w:rsidRDefault="00C31E76" w14:paraId="188AA0DE" w14:textId="44D6674A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31E7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Повреждения в распределительных тепловых сетях систем отопления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ед., в том числе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194A15BB" w14:textId="1B65A89C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4A30596F" w14:textId="260219C0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401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3BE3E180" w14:textId="39A2B39E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531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304EADBD" w14:textId="31D17836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595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556BF504" w14:textId="4BFD71DA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608</w:t>
            </w:r>
          </w:p>
        </w:tc>
      </w:tr>
      <w:tr w:rsidRPr="006B30A8" w:rsidR="00C31E76" w:rsidTr="00C31E76" w14:paraId="4682F228" w14:textId="77777777">
        <w:trPr>
          <w:trHeight w:val="630"/>
          <w:jc w:val="center"/>
        </w:trPr>
        <w:tc>
          <w:tcPr>
            <w:tcW w:w="38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C31E76" w:rsidR="00C31E76" w:rsidP="005E49E8" w:rsidRDefault="00C31E76" w14:paraId="48C58210" w14:textId="0F526C19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отопительный период,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5C1B8BA2" w14:textId="1DFCFA84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218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27C8AE4E" w14:textId="0D2366E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197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58D3A1C1" w14:textId="222F9AAA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249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49F14487" w14:textId="174D3112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367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47DEB999" w14:textId="076033B1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369</w:t>
            </w:r>
          </w:p>
        </w:tc>
      </w:tr>
      <w:tr w:rsidRPr="006B30A8" w:rsidR="00C31E76" w:rsidTr="00C31E76" w14:paraId="21EF3473" w14:textId="77777777">
        <w:trPr>
          <w:trHeight w:val="630"/>
          <w:jc w:val="center"/>
        </w:trPr>
        <w:tc>
          <w:tcPr>
            <w:tcW w:w="38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C31E76" w:rsidR="00C31E76" w:rsidP="005E49E8" w:rsidRDefault="00C31E76" w14:paraId="6984BDE9" w14:textId="70B122E6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период испытаний на плотность и прочность,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247681CB" w14:textId="26D78D61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715DFCAB" w14:textId="36579556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3DB3279A" w14:textId="5908C893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1D0325F9" w14:textId="4103A26B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1CD491EF" w14:textId="437AB5BE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</w:tr>
      <w:tr w:rsidRPr="006B30A8" w:rsidR="00C31E76" w:rsidTr="00C31E76" w14:paraId="517DE42C" w14:textId="77777777">
        <w:trPr>
          <w:trHeight w:val="630"/>
          <w:jc w:val="center"/>
        </w:trPr>
        <w:tc>
          <w:tcPr>
            <w:tcW w:w="38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C31E76" w:rsidP="005E49E8" w:rsidRDefault="00C31E76" w14:paraId="12E9AFB3" w14:textId="6A49F84C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31E7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Повреждения в сетях горячего водоснабжения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2A062A97" w14:textId="5A8EF67E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326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499C9E0C" w14:textId="5B198FE7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339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18681F3C" w14:textId="22651039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368</w:t>
            </w:r>
          </w:p>
        </w:tc>
        <w:tc>
          <w:tcPr>
            <w:tcW w:w="12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6D82F159" w14:textId="284865D1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435</w:t>
            </w:r>
          </w:p>
        </w:tc>
        <w:tc>
          <w:tcPr>
            <w:tcW w:w="12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DB0BF1" w:rsidR="00C31E76" w:rsidP="005E49E8" w:rsidRDefault="00C31E76" w14:paraId="5371D825" w14:textId="72AA8ECB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B0BF1">
              <w:rPr>
                <w:rFonts w:ascii="Times New Roman" w:hAnsi="Times New Roman" w:cs="Times New Roman"/>
                <w:sz w:val="24"/>
                <w:szCs w:val="24"/>
              </w:rPr>
              <w:t>332</w:t>
            </w:r>
          </w:p>
        </w:tc>
      </w:tr>
    </w:tbl>
    <w:p w:rsidR="0029499A" w:rsidP="005E49E8" w:rsidRDefault="0029499A" w14:paraId="65A758EE" w14:textId="280BA978">
      <w:pPr>
        <w:tabs>
          <w:tab w:val="left" w:pos="567"/>
        </w:tabs>
        <w:rPr>
          <w:noProof/>
          <w:lang w:eastAsia="ru-RU"/>
        </w:rPr>
      </w:pPr>
    </w:p>
    <w:p w:rsidR="00C31E76" w:rsidP="005E49E8" w:rsidRDefault="00C31E76" w14:paraId="6271230E" w14:textId="295AAE59">
      <w:pPr>
        <w:tabs>
          <w:tab w:val="left" w:pos="567"/>
        </w:tabs>
        <w:rPr>
          <w:noProof/>
          <w:lang w:eastAsia="ru-RU"/>
        </w:rPr>
      </w:pPr>
    </w:p>
    <w:p w:rsidR="00C31E76" w:rsidP="005E49E8" w:rsidRDefault="00C31E76" w14:paraId="16DF5324" w14:textId="10855882">
      <w:pPr>
        <w:tabs>
          <w:tab w:val="left" w:pos="567"/>
        </w:tabs>
        <w:rPr>
          <w:noProof/>
          <w:lang w:eastAsia="ru-RU"/>
        </w:rPr>
      </w:pPr>
    </w:p>
    <w:p w:rsidRPr="006B30A8" w:rsidR="00C31E76" w:rsidP="005E49E8" w:rsidRDefault="00C31E76" w14:paraId="66A13131" w14:textId="77777777">
      <w:pPr>
        <w:tabs>
          <w:tab w:val="left" w:pos="567"/>
        </w:tabs>
        <w:rPr>
          <w:noProof/>
          <w:lang w:eastAsia="ru-RU"/>
        </w:rPr>
      </w:pPr>
    </w:p>
    <w:p w:rsidRPr="006B30A8" w:rsidR="00B77081" w:rsidP="005E49E8" w:rsidRDefault="00B77081" w14:paraId="76772D42" w14:textId="77777777">
      <w:pPr>
        <w:tabs>
          <w:tab w:val="left" w:pos="567"/>
        </w:tabs>
        <w:jc w:val="right"/>
        <w:rPr>
          <w:rFonts w:ascii="Times New Roman" w:hAnsi="Times New Roman" w:cs="Times New Roman"/>
          <w:noProof/>
          <w:lang w:eastAsia="ru-RU"/>
        </w:rPr>
      </w:pPr>
    </w:p>
    <w:p w:rsidRPr="006B30A8" w:rsidR="002768D6" w:rsidP="00162A26" w:rsidRDefault="00650ABB" w14:paraId="55102E44" w14:textId="4161AFD1">
      <w:pPr>
        <w:tabs>
          <w:tab w:val="left" w:pos="567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name="_Ref104486413" w:id="49"/>
      <w:bookmarkStart w:name="_Toc105875241" w:id="50"/>
      <w:r w:rsidRPr="006B30A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Табл. </w:t>
      </w:r>
      <w:r w:rsidRPr="006B30A8"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 w:rsidRPr="006B30A8">
        <w:rPr>
          <w:rFonts w:ascii="Times New Roman" w:hAnsi="Times New Roman" w:cs="Times New Roman"/>
          <w:b/>
          <w:bCs/>
          <w:sz w:val="24"/>
          <w:szCs w:val="24"/>
        </w:rPr>
        <w:instrText xml:space="preserve"> STYLEREF 1 \s </w:instrText>
      </w:r>
      <w:r w:rsidRPr="006B30A8"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 w:rsidRPr="006B30A8" w:rsidR="0055242E">
        <w:rPr>
          <w:rFonts w:ascii="Times New Roman" w:hAnsi="Times New Roman" w:cs="Times New Roman"/>
          <w:b/>
          <w:bCs/>
          <w:noProof/>
          <w:sz w:val="24"/>
          <w:szCs w:val="24"/>
        </w:rPr>
        <w:t>3</w:t>
      </w:r>
      <w:r w:rsidRPr="006B30A8"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 w:rsidRPr="006B30A8">
        <w:rPr>
          <w:rFonts w:ascii="Times New Roman" w:hAnsi="Times New Roman" w:cs="Times New Roman"/>
          <w:b/>
          <w:bCs/>
          <w:sz w:val="24"/>
          <w:szCs w:val="24"/>
        </w:rPr>
        <w:t>.</w:t>
      </w:r>
      <w:bookmarkEnd w:id="49"/>
      <w:r w:rsidR="00C31E76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6B30A8"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  <w:r w:rsidRPr="006B30A8" w:rsidR="00912B44">
        <w:rPr>
          <w:rFonts w:ascii="Times New Roman" w:hAnsi="Times New Roman" w:cs="Times New Roman"/>
          <w:b/>
          <w:sz w:val="24"/>
          <w:szCs w:val="24"/>
        </w:rPr>
        <w:t xml:space="preserve">Показатели </w:t>
      </w:r>
      <w:r w:rsidRPr="006B30A8" w:rsidR="0029499A">
        <w:rPr>
          <w:rFonts w:ascii="Times New Roman" w:hAnsi="Times New Roman" w:cs="Times New Roman"/>
          <w:b/>
          <w:sz w:val="24"/>
          <w:szCs w:val="24"/>
        </w:rPr>
        <w:t xml:space="preserve">восстановления в системе теплоснабжения в зоне деятельности </w:t>
      </w:r>
      <w:bookmarkEnd w:id="50"/>
      <w:r w:rsidR="00DB0BF1">
        <w:rPr>
          <w:rFonts w:ascii="Times New Roman" w:hAnsi="Times New Roman" w:cs="Times New Roman"/>
          <w:b/>
          <w:sz w:val="24"/>
          <w:szCs w:val="24"/>
        </w:rPr>
        <w:t xml:space="preserve">филиала </w:t>
      </w:r>
      <w:r w:rsidRPr="008C3A58" w:rsidR="008C3A58">
        <w:rPr>
          <w:rFonts w:ascii="Times New Roman" w:hAnsi="Times New Roman" w:cs="Times New Roman"/>
          <w:b/>
          <w:sz w:val="24"/>
          <w:szCs w:val="24"/>
        </w:rPr>
        <w:t>«Саратовский» ПАО «Т Плюс» - «Балаковская ТЭЦ-4»</w:t>
      </w:r>
    </w:p>
    <w:tbl>
      <w:tblPr>
        <w:tblW w:w="9923" w:type="dxa"/>
        <w:jc w:val="center"/>
        <w:tblLook w:val="04A0" w:firstRow="1" w:lastRow="0" w:firstColumn="1" w:lastColumn="0" w:noHBand="0" w:noVBand="1"/>
      </w:tblPr>
      <w:tblGrid>
        <w:gridCol w:w="3843"/>
        <w:gridCol w:w="1216"/>
        <w:gridCol w:w="1216"/>
        <w:gridCol w:w="1216"/>
        <w:gridCol w:w="1216"/>
        <w:gridCol w:w="1216"/>
      </w:tblGrid>
      <w:tr w:rsidRPr="006B30A8" w:rsidR="00C31E76" w:rsidTr="0050231C" w14:paraId="7DF35172" w14:textId="77777777">
        <w:trPr>
          <w:trHeight w:val="315"/>
          <w:tblHeader/>
          <w:jc w:val="center"/>
        </w:trPr>
        <w:tc>
          <w:tcPr>
            <w:tcW w:w="3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C31E76" w:rsidP="005E49E8" w:rsidRDefault="00C31E76" w14:paraId="6F553BBF" w14:textId="17ED5FA7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21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C31E76" w:rsidP="005E49E8" w:rsidRDefault="00C31E76" w14:paraId="00EC58E7" w14:textId="447458C5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1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C31E76" w:rsidP="005E49E8" w:rsidRDefault="00C31E76" w14:paraId="5E296CE4" w14:textId="1003016C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C31E76" w:rsidP="005E49E8" w:rsidRDefault="00C31E76" w14:paraId="10015223" w14:textId="4808B241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C31E76" w:rsidP="005E49E8" w:rsidRDefault="00C31E76" w14:paraId="565FCFB5" w14:textId="1465578A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C31E76" w:rsidP="005E49E8" w:rsidRDefault="00C31E76" w14:paraId="693DABC3" w14:textId="2BC3D853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Pr="006B30A8" w:rsidR="00DB56FD" w:rsidTr="00650ABB" w14:paraId="599BC2B8" w14:textId="77777777">
        <w:trPr>
          <w:trHeight w:val="984"/>
          <w:jc w:val="center"/>
        </w:trPr>
        <w:tc>
          <w:tcPr>
            <w:tcW w:w="3843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DB56FD" w:rsidP="005E49E8" w:rsidRDefault="00DB56FD" w14:paraId="7A887B0C" w14:textId="29B0F862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Среднее время восстановления теплоснабжения после повреждения в магистральных тепловых сетях в отопительный период, час</w:t>
            </w:r>
          </w:p>
        </w:tc>
        <w:tc>
          <w:tcPr>
            <w:tcW w:w="12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DB56FD" w:rsidP="005E49E8" w:rsidRDefault="00C31E76" w14:paraId="60E56648" w14:textId="16BCBCE6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DB56FD" w:rsidP="005E49E8" w:rsidRDefault="00C31E76" w14:paraId="5B91B9C9" w14:textId="70ED1B4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DB56FD" w:rsidP="005E49E8" w:rsidRDefault="00C31E76" w14:paraId="009147DD" w14:textId="7BDF259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DB56FD" w:rsidP="005E49E8" w:rsidRDefault="00C31E76" w14:paraId="607E95B7" w14:textId="61FA7B41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DB56FD" w:rsidP="005E49E8" w:rsidRDefault="00C31E76" w14:paraId="734282AB" w14:textId="6D3C360B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Pr="006B30A8" w:rsidR="00AE7738" w:rsidP="005E49E8" w:rsidRDefault="00AE7738" w14:paraId="59D9EF3B" w14:textId="77777777">
      <w:pPr>
        <w:tabs>
          <w:tab w:val="left" w:pos="567"/>
        </w:tabs>
        <w:spacing w:after="0" w:line="276" w:lineRule="auto"/>
        <w:ind w:firstLine="709"/>
        <w:jc w:val="both"/>
        <w:rPr>
          <w:color w:val="FF0000"/>
        </w:rPr>
      </w:pPr>
    </w:p>
    <w:p w:rsidRPr="006B30A8" w:rsidR="00666D0F" w:rsidP="005E49E8" w:rsidRDefault="00666D0F" w14:paraId="12149FED" w14:textId="77777777">
      <w:pPr>
        <w:pStyle w:val="a3"/>
        <w:tabs>
          <w:tab w:val="left" w:pos="567"/>
        </w:tabs>
        <w:ind w:left="0"/>
        <w:jc w:val="right"/>
        <w:rPr>
          <w:rFonts w:ascii="Times New Roman" w:hAnsi="Times New Roman" w:cs="Times New Roman"/>
          <w:bCs/>
        </w:rPr>
      </w:pPr>
    </w:p>
    <w:p w:rsidRPr="006B30A8" w:rsidR="002768D6" w:rsidP="00162A26" w:rsidRDefault="00650ABB" w14:paraId="3C48085C" w14:textId="262AFEBA">
      <w:pPr>
        <w:pStyle w:val="a3"/>
        <w:tabs>
          <w:tab w:val="left" w:pos="567"/>
        </w:tabs>
        <w:ind w:left="0"/>
        <w:jc w:val="center"/>
        <w:rPr>
          <w:rFonts w:ascii="Times New Roman" w:hAnsi="Times New Roman" w:cs="Times New Roman"/>
          <w:b/>
          <w:sz w:val="24"/>
          <w:szCs w:val="28"/>
        </w:rPr>
      </w:pPr>
      <w:bookmarkStart w:name="_Ref104486528" w:id="51"/>
      <w:bookmarkStart w:name="_Toc105875243" w:id="52"/>
      <w:r w:rsidRPr="006B30A8">
        <w:rPr>
          <w:rFonts w:ascii="Times New Roman" w:hAnsi="Times New Roman" w:cs="Times New Roman"/>
          <w:b/>
          <w:bCs/>
          <w:sz w:val="24"/>
          <w:szCs w:val="28"/>
        </w:rPr>
        <w:t xml:space="preserve">Табл. </w:t>
      </w:r>
      <w:r w:rsidRPr="006B30A8">
        <w:rPr>
          <w:rFonts w:ascii="Times New Roman" w:hAnsi="Times New Roman" w:cs="Times New Roman"/>
          <w:b/>
          <w:bCs/>
          <w:sz w:val="24"/>
          <w:szCs w:val="28"/>
        </w:rPr>
        <w:fldChar w:fldCharType="begin"/>
      </w:r>
      <w:r w:rsidRPr="006B30A8">
        <w:rPr>
          <w:rFonts w:ascii="Times New Roman" w:hAnsi="Times New Roman" w:cs="Times New Roman"/>
          <w:b/>
          <w:bCs/>
          <w:sz w:val="24"/>
          <w:szCs w:val="28"/>
        </w:rPr>
        <w:instrText xml:space="preserve"> STYLEREF 1 \s </w:instrText>
      </w:r>
      <w:r w:rsidRPr="006B30A8">
        <w:rPr>
          <w:rFonts w:ascii="Times New Roman" w:hAnsi="Times New Roman" w:cs="Times New Roman"/>
          <w:b/>
          <w:bCs/>
          <w:sz w:val="24"/>
          <w:szCs w:val="28"/>
        </w:rPr>
        <w:fldChar w:fldCharType="separate"/>
      </w:r>
      <w:r w:rsidRPr="006B30A8" w:rsidR="0055242E">
        <w:rPr>
          <w:rFonts w:ascii="Times New Roman" w:hAnsi="Times New Roman" w:cs="Times New Roman"/>
          <w:b/>
          <w:bCs/>
          <w:noProof/>
          <w:sz w:val="24"/>
          <w:szCs w:val="28"/>
        </w:rPr>
        <w:t>3</w:t>
      </w:r>
      <w:r w:rsidRPr="006B30A8">
        <w:rPr>
          <w:rFonts w:ascii="Times New Roman" w:hAnsi="Times New Roman" w:cs="Times New Roman"/>
          <w:b/>
          <w:bCs/>
          <w:sz w:val="24"/>
          <w:szCs w:val="28"/>
        </w:rPr>
        <w:fldChar w:fldCharType="end"/>
      </w:r>
      <w:r w:rsidRPr="006B30A8">
        <w:rPr>
          <w:rFonts w:ascii="Times New Roman" w:hAnsi="Times New Roman" w:cs="Times New Roman"/>
          <w:b/>
          <w:bCs/>
          <w:sz w:val="24"/>
          <w:szCs w:val="28"/>
        </w:rPr>
        <w:t>.</w:t>
      </w:r>
      <w:bookmarkEnd w:id="51"/>
      <w:r w:rsidR="00C31E76">
        <w:rPr>
          <w:rFonts w:ascii="Times New Roman" w:hAnsi="Times New Roman" w:cs="Times New Roman"/>
          <w:b/>
          <w:bCs/>
          <w:sz w:val="24"/>
          <w:szCs w:val="28"/>
        </w:rPr>
        <w:t>3.</w:t>
      </w:r>
      <w:r w:rsidRPr="006B30A8">
        <w:rPr>
          <w:rFonts w:ascii="Times New Roman" w:hAnsi="Times New Roman" w:cs="Times New Roman"/>
          <w:b/>
          <w:bCs/>
          <w:sz w:val="24"/>
          <w:szCs w:val="28"/>
        </w:rPr>
        <w:t xml:space="preserve">  </w:t>
      </w:r>
      <w:r w:rsidRPr="006B30A8" w:rsidR="002768D6">
        <w:rPr>
          <w:rFonts w:ascii="Times New Roman" w:hAnsi="Times New Roman" w:cs="Times New Roman"/>
          <w:b/>
          <w:sz w:val="24"/>
          <w:szCs w:val="28"/>
        </w:rPr>
        <w:t xml:space="preserve">Средний недоотпуск тепловой энергии на отопление потребителей в системе теплоснабжения </w:t>
      </w:r>
      <w:bookmarkStart w:name="_Hlk222834720" w:id="53"/>
      <w:r w:rsidR="00DB0BF1">
        <w:rPr>
          <w:rFonts w:ascii="Times New Roman" w:hAnsi="Times New Roman" w:cs="Times New Roman"/>
          <w:b/>
          <w:sz w:val="24"/>
          <w:szCs w:val="24"/>
        </w:rPr>
        <w:t xml:space="preserve">филиала </w:t>
      </w:r>
      <w:r w:rsidRPr="008C3A58" w:rsidR="00DB0BF1">
        <w:rPr>
          <w:rFonts w:ascii="Times New Roman" w:hAnsi="Times New Roman" w:cs="Times New Roman"/>
          <w:b/>
          <w:sz w:val="24"/>
          <w:szCs w:val="24"/>
        </w:rPr>
        <w:t>«Саратовский» ПАО «Т Плюс» - «Балаковская ТЭЦ-4»</w:t>
      </w:r>
      <w:bookmarkEnd w:id="52"/>
      <w:bookmarkEnd w:id="53"/>
    </w:p>
    <w:tbl>
      <w:tblPr>
        <w:tblW w:w="9924" w:type="dxa"/>
        <w:jc w:val="center"/>
        <w:tblLook w:val="04A0" w:firstRow="1" w:lastRow="0" w:firstColumn="1" w:lastColumn="0" w:noHBand="0" w:noVBand="1"/>
      </w:tblPr>
      <w:tblGrid>
        <w:gridCol w:w="3260"/>
        <w:gridCol w:w="1333"/>
        <w:gridCol w:w="1332"/>
        <w:gridCol w:w="1333"/>
        <w:gridCol w:w="1333"/>
        <w:gridCol w:w="1333"/>
      </w:tblGrid>
      <w:tr w:rsidRPr="006B30A8" w:rsidR="00DB56FD" w:rsidTr="00DB56FD" w14:paraId="3AB89486" w14:textId="0B17E2DB">
        <w:trPr>
          <w:trHeight w:val="315"/>
          <w:jc w:val="center"/>
        </w:trPr>
        <w:tc>
          <w:tcPr>
            <w:tcW w:w="32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DB56FD" w:rsidP="005E49E8" w:rsidRDefault="00DB56FD" w14:paraId="639FED2C" w14:textId="77777777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hideMark/>
          </w:tcPr>
          <w:p w:rsidRPr="006B30A8" w:rsidR="00DB56FD" w:rsidP="005E49E8" w:rsidRDefault="00DB56FD" w14:paraId="53BB0D2C" w14:textId="436E20E4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hideMark/>
          </w:tcPr>
          <w:p w:rsidRPr="006B30A8" w:rsidR="00DB56FD" w:rsidP="005E49E8" w:rsidRDefault="00DB56FD" w14:paraId="5C286174" w14:textId="14742B19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hideMark/>
          </w:tcPr>
          <w:p w:rsidRPr="006B30A8" w:rsidR="00DB56FD" w:rsidP="005E49E8" w:rsidRDefault="00DB56FD" w14:paraId="7F7441FE" w14:textId="4B41127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hideMark/>
          </w:tcPr>
          <w:p w:rsidRPr="006B30A8" w:rsidR="00DB56FD" w:rsidP="005E49E8" w:rsidRDefault="00DB56FD" w14:paraId="7874FA70" w14:textId="4137945A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</w:tcPr>
          <w:p w:rsidRPr="006B30A8" w:rsidR="00DB56FD" w:rsidP="005E49E8" w:rsidRDefault="00DB56FD" w14:paraId="2E66AB40" w14:textId="05E2057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202</w:t>
            </w:r>
            <w:r w:rsidR="00C31E76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Pr="006B30A8" w:rsidR="00BA20AA" w:rsidTr="000B7A52" w14:paraId="22D6541B" w14:textId="33C48FDB">
        <w:trPr>
          <w:trHeight w:val="911"/>
          <w:jc w:val="center"/>
        </w:trPr>
        <w:tc>
          <w:tcPr>
            <w:tcW w:w="32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BA20AA" w:rsidP="005E49E8" w:rsidRDefault="00BA20AA" w14:paraId="562699A4" w14:textId="77777777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30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Средний недоотпуск тепловой энергии на отопление в системе теплоснабжения</w:t>
            </w:r>
          </w:p>
        </w:tc>
        <w:tc>
          <w:tcPr>
            <w:tcW w:w="133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  <w:hideMark/>
          </w:tcPr>
          <w:p w:rsidRPr="006B30A8" w:rsidR="00BA20AA" w:rsidP="005E49E8" w:rsidRDefault="00BA20AA" w14:paraId="52EC9499" w14:textId="67D7F106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30A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33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BA20AA" w:rsidP="005E49E8" w:rsidRDefault="00BA20AA" w14:paraId="590D9CE1" w14:textId="416F632C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30A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33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BA20AA" w:rsidP="005E49E8" w:rsidRDefault="00BA20AA" w14:paraId="7A4841C5" w14:textId="4F76E257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30A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33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BA20AA" w:rsidP="005E49E8" w:rsidRDefault="00BA20AA" w14:paraId="41102132" w14:textId="10D66232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30A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33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:rsidRPr="006B30A8" w:rsidR="00BA20AA" w:rsidP="005E49E8" w:rsidRDefault="00BA20AA" w14:paraId="16CF9872" w14:textId="0D966271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30A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Pr="006B30A8" w:rsidR="00DB56FD" w:rsidP="005E49E8" w:rsidRDefault="00DB56FD" w14:paraId="6C4C316E" w14:textId="5AFF83A5">
      <w:pPr>
        <w:tabs>
          <w:tab w:val="left" w:pos="567"/>
        </w:tabs>
        <w:rPr>
          <w:rFonts w:cs="Arial"/>
        </w:rPr>
      </w:pPr>
    </w:p>
    <w:p w:rsidRPr="006B30A8" w:rsidR="00382D55" w:rsidP="005E49E8" w:rsidRDefault="00382D55" w14:paraId="663B2B1E" w14:textId="30BFE382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В ходе анализа </w:t>
      </w:r>
      <w:r w:rsidRPr="006B30A8" w:rsidR="00DB56FD">
        <w:rPr>
          <w:sz w:val="28"/>
          <w:szCs w:val="28"/>
        </w:rPr>
        <w:t>значений,</w:t>
      </w:r>
      <w:r w:rsidRPr="006B30A8">
        <w:rPr>
          <w:sz w:val="28"/>
          <w:szCs w:val="28"/>
        </w:rPr>
        <w:t xml:space="preserve"> </w:t>
      </w:r>
      <w:r w:rsidRPr="006B30A8" w:rsidR="00C2468C">
        <w:rPr>
          <w:sz w:val="28"/>
          <w:szCs w:val="28"/>
        </w:rPr>
        <w:t>приведенных</w:t>
      </w:r>
      <w:r w:rsidR="00DB0BF1">
        <w:rPr>
          <w:sz w:val="28"/>
          <w:szCs w:val="28"/>
        </w:rPr>
        <w:t xml:space="preserve"> выше</w:t>
      </w:r>
      <w:r w:rsidRPr="006B30A8" w:rsidR="00C2468C">
        <w:rPr>
          <w:sz w:val="28"/>
          <w:szCs w:val="28"/>
        </w:rPr>
        <w:t xml:space="preserve"> </w:t>
      </w:r>
      <w:r w:rsidRPr="006B30A8">
        <w:rPr>
          <w:sz w:val="28"/>
          <w:szCs w:val="28"/>
        </w:rPr>
        <w:t xml:space="preserve">наблюдается </w:t>
      </w:r>
      <w:r w:rsidRPr="006B30A8" w:rsidR="009479AA">
        <w:rPr>
          <w:sz w:val="28"/>
          <w:szCs w:val="28"/>
        </w:rPr>
        <w:t>повышение</w:t>
      </w:r>
      <w:r w:rsidRPr="006B30A8">
        <w:rPr>
          <w:sz w:val="28"/>
          <w:szCs w:val="28"/>
        </w:rPr>
        <w:t xml:space="preserve"> числа повреждений тепловых сетей</w:t>
      </w:r>
      <w:r w:rsidRPr="006B30A8" w:rsidR="009479AA">
        <w:rPr>
          <w:sz w:val="28"/>
          <w:szCs w:val="28"/>
        </w:rPr>
        <w:t xml:space="preserve"> после 202</w:t>
      </w:r>
      <w:r w:rsidR="00DB0BF1">
        <w:rPr>
          <w:sz w:val="28"/>
          <w:szCs w:val="28"/>
        </w:rPr>
        <w:t>2</w:t>
      </w:r>
      <w:r w:rsidRPr="006B30A8" w:rsidR="009479AA">
        <w:rPr>
          <w:sz w:val="28"/>
          <w:szCs w:val="28"/>
        </w:rPr>
        <w:t xml:space="preserve"> года</w:t>
      </w:r>
      <w:r w:rsidRPr="006B30A8">
        <w:rPr>
          <w:sz w:val="28"/>
          <w:szCs w:val="28"/>
        </w:rPr>
        <w:t xml:space="preserve"> в</w:t>
      </w:r>
      <w:r w:rsidRPr="006B30A8" w:rsidR="009479AA">
        <w:rPr>
          <w:sz w:val="28"/>
          <w:szCs w:val="28"/>
        </w:rPr>
        <w:t xml:space="preserve"> зоне</w:t>
      </w:r>
      <w:r w:rsidR="00DB0BF1">
        <w:rPr>
          <w:sz w:val="28"/>
          <w:szCs w:val="28"/>
        </w:rPr>
        <w:t xml:space="preserve"> действия</w:t>
      </w:r>
      <w:r w:rsidRPr="006B30A8" w:rsidR="009479AA">
        <w:rPr>
          <w:sz w:val="28"/>
          <w:szCs w:val="28"/>
        </w:rPr>
        <w:t xml:space="preserve"> </w:t>
      </w:r>
      <w:r w:rsidR="00DB0BF1">
        <w:rPr>
          <w:sz w:val="28"/>
          <w:szCs w:val="28"/>
        </w:rPr>
        <w:t>филиала «Саратовский» ПАО «Т Плюс» - «Балаковская ТЭЦ-4»</w:t>
      </w:r>
      <w:r w:rsidRPr="006B30A8" w:rsidR="009479AA">
        <w:rPr>
          <w:sz w:val="28"/>
          <w:szCs w:val="28"/>
        </w:rPr>
        <w:t>.</w:t>
      </w:r>
    </w:p>
    <w:p w:rsidRPr="006B30A8" w:rsidR="00382D55" w:rsidP="005E49E8" w:rsidRDefault="00382D55" w14:paraId="06F2156A" w14:textId="6296A85F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При этом н</w:t>
      </w:r>
      <w:r w:rsidRPr="006B30A8" w:rsidR="009479AA">
        <w:rPr>
          <w:sz w:val="28"/>
          <w:szCs w:val="28"/>
        </w:rPr>
        <w:t>еобходимо отметить, что</w:t>
      </w:r>
      <w:r w:rsidRPr="006B30A8">
        <w:rPr>
          <w:sz w:val="28"/>
          <w:szCs w:val="28"/>
        </w:rPr>
        <w:t xml:space="preserve"> имеются факты повреждаемости се</w:t>
      </w:r>
      <w:r w:rsidRPr="006B30A8" w:rsidR="009479AA">
        <w:rPr>
          <w:sz w:val="28"/>
          <w:szCs w:val="28"/>
        </w:rPr>
        <w:t>тей в отопительный период с 20</w:t>
      </w:r>
      <w:r w:rsidRPr="006B30A8" w:rsidR="00DB56FD">
        <w:rPr>
          <w:sz w:val="28"/>
          <w:szCs w:val="28"/>
        </w:rPr>
        <w:t>2</w:t>
      </w:r>
      <w:r w:rsidR="00DB0BF1">
        <w:rPr>
          <w:sz w:val="28"/>
          <w:szCs w:val="28"/>
        </w:rPr>
        <w:t>1</w:t>
      </w:r>
      <w:r w:rsidRPr="006B30A8" w:rsidR="009479AA">
        <w:rPr>
          <w:sz w:val="28"/>
          <w:szCs w:val="28"/>
        </w:rPr>
        <w:t xml:space="preserve"> – 202</w:t>
      </w:r>
      <w:r w:rsidR="00DB0BF1">
        <w:rPr>
          <w:sz w:val="28"/>
          <w:szCs w:val="28"/>
        </w:rPr>
        <w:t>5</w:t>
      </w:r>
      <w:r w:rsidRPr="006B30A8">
        <w:rPr>
          <w:sz w:val="28"/>
          <w:szCs w:val="28"/>
        </w:rPr>
        <w:t xml:space="preserve"> г.г., что может свидетельствовать о недостаточности надёжности сетей и эффективности проведения регламентных работ по испытаниям тепловых сетей в межотопительный период.</w:t>
      </w:r>
    </w:p>
    <w:p w:rsidRPr="006B30A8" w:rsidR="006C430D" w:rsidP="005E49E8" w:rsidRDefault="006C430D" w14:paraId="102C2C1F" w14:textId="77777777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Pr="006B30A8" w:rsidR="00F54977" w:rsidP="005E49E8" w:rsidRDefault="006C430D" w14:paraId="1C93B553" w14:textId="77777777">
      <w:pPr>
        <w:tabs>
          <w:tab w:val="left" w:pos="567"/>
        </w:tabs>
        <w:spacing w:after="0"/>
        <w:jc w:val="both"/>
      </w:pPr>
      <w:r w:rsidRPr="006B30A8">
        <w:br w:type="page"/>
      </w:r>
    </w:p>
    <w:p w:rsidRPr="006B30A8" w:rsidR="00F54977" w:rsidP="005E49E8" w:rsidRDefault="00F54977" w14:paraId="5C1DA4DD" w14:textId="60698910">
      <w:pPr>
        <w:pStyle w:val="1"/>
        <w:numPr>
          <w:ilvl w:val="0"/>
          <w:numId w:val="1"/>
        </w:numPr>
        <w:tabs>
          <w:tab w:val="left" w:pos="567"/>
        </w:tabs>
        <w:ind w:left="0"/>
      </w:pPr>
      <w:bookmarkStart w:name="_Toc222930439" w:id="54"/>
      <w:r w:rsidRPr="006B30A8">
        <w:lastRenderedPageBreak/>
        <w:t xml:space="preserve">Расчет показателей надежности в системе теплоснабжения </w:t>
      </w:r>
      <w:r w:rsidRPr="006B30A8" w:rsidR="00C2468C">
        <w:br/>
      </w:r>
      <w:r w:rsidRPr="006B30A8">
        <w:t xml:space="preserve">г. </w:t>
      </w:r>
      <w:r w:rsidR="00DB0BF1">
        <w:t>Балаково</w:t>
      </w:r>
      <w:bookmarkEnd w:id="54"/>
    </w:p>
    <w:p w:rsidRPr="006B30A8" w:rsidR="00640541" w:rsidP="005E49E8" w:rsidRDefault="00640541" w14:paraId="1993E2AA" w14:textId="77777777">
      <w:pPr>
        <w:tabs>
          <w:tab w:val="left" w:pos="567"/>
        </w:tabs>
      </w:pPr>
    </w:p>
    <w:p w:rsidRPr="006B30A8" w:rsidR="006C430D" w:rsidP="005E49E8" w:rsidRDefault="00DA4BC5" w14:paraId="7579C11E" w14:textId="6FF792D9">
      <w:pPr>
        <w:pStyle w:val="2"/>
        <w:tabs>
          <w:tab w:val="left" w:pos="567"/>
        </w:tabs>
      </w:pPr>
      <w:bookmarkStart w:name="_Toc222930440" w:id="55"/>
      <w:r w:rsidRPr="006B30A8">
        <w:t xml:space="preserve">4.1. </w:t>
      </w:r>
      <w:r w:rsidRPr="006B30A8" w:rsidR="006C430D">
        <w:t xml:space="preserve">Анализ результатов расчета показателей надежности потребителей </w:t>
      </w:r>
      <w:bookmarkStart w:name="_Hlk222914404" w:id="56"/>
      <w:r w:rsidRPr="00DB0BF1" w:rsidR="00DB0BF1">
        <w:t>филиала «Саратовский» ПАО «Т Плюс» - «Балаковская ТЭЦ-4»</w:t>
      </w:r>
      <w:bookmarkEnd w:id="55"/>
      <w:bookmarkEnd w:id="56"/>
    </w:p>
    <w:p w:rsidRPr="006B30A8" w:rsidR="00B14BF1" w:rsidP="005E49E8" w:rsidRDefault="00B14BF1" w14:paraId="5AF299ED" w14:textId="77777777">
      <w:pPr>
        <w:tabs>
          <w:tab w:val="left" w:pos="567"/>
        </w:tabs>
      </w:pPr>
    </w:p>
    <w:p w:rsidR="005E49E8" w:rsidP="005E49E8" w:rsidRDefault="00DB0BF1" w14:paraId="307CC347" w14:textId="77777777">
      <w:pPr>
        <w:tabs>
          <w:tab w:val="left" w:pos="567"/>
        </w:tabs>
        <w:jc w:val="center"/>
        <w:rPr>
          <w:rFonts w:ascii="Times New Roman" w:hAnsi="Times New Roman" w:eastAsia="Calibri" w:cs="Times New Roman"/>
          <w:b/>
          <w:iCs/>
          <w:szCs w:val="20"/>
        </w:rPr>
      </w:pPr>
      <w:r>
        <w:rPr>
          <w:noProof/>
          <w:lang w:eastAsia="ru-RU"/>
        </w:rPr>
        <w:drawing>
          <wp:inline distT="0" distB="0" distL="0" distR="0" wp14:anchorId="381927F3" wp14:editId="6B801302">
            <wp:extent cx="5940425" cy="7329217"/>
            <wp:effectExtent l="0" t="0" r="3175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8"/>
                    <a:srcRect l="31165" t="19785" r="38013" b="12609"/>
                    <a:stretch/>
                  </pic:blipFill>
                  <pic:spPr bwMode="auto">
                    <a:xfrm>
                      <a:off x="0" y="0"/>
                      <a:ext cx="5940425" cy="7329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name="_Ref104445202" w:id="57"/>
      <w:bookmarkStart w:name="_Toc101868122" w:id="58"/>
      <w:bookmarkStart w:name="_Toc104454631" w:id="59"/>
      <w:bookmarkStart w:name="_Toc105915064" w:id="60"/>
    </w:p>
    <w:p w:rsidRPr="00DB0BF1" w:rsidR="00BE5DA9" w:rsidP="005E49E8" w:rsidRDefault="002D3C58" w14:paraId="05345603" w14:textId="28FDED13">
      <w:pPr>
        <w:tabs>
          <w:tab w:val="left" w:pos="567"/>
        </w:tabs>
        <w:jc w:val="center"/>
      </w:pPr>
      <w:r w:rsidRPr="00BB487E">
        <w:rPr>
          <w:rFonts w:ascii="Times New Roman" w:hAnsi="Times New Roman" w:eastAsia="Calibri" w:cs="Times New Roman"/>
          <w:b/>
          <w:iCs/>
          <w:szCs w:val="20"/>
        </w:rPr>
        <w:t xml:space="preserve">Рис. </w:t>
      </w:r>
      <w:r w:rsidRPr="00BB487E">
        <w:rPr>
          <w:rFonts w:ascii="Times New Roman" w:hAnsi="Times New Roman" w:cs="Times New Roman"/>
          <w:b/>
          <w:szCs w:val="20"/>
        </w:rPr>
        <w:fldChar w:fldCharType="begin"/>
      </w:r>
      <w:r w:rsidRPr="00BB487E">
        <w:rPr>
          <w:rFonts w:ascii="Times New Roman" w:hAnsi="Times New Roman" w:eastAsia="Calibri" w:cs="Times New Roman"/>
          <w:b/>
          <w:iCs/>
          <w:szCs w:val="20"/>
        </w:rPr>
        <w:instrText xml:space="preserve"> STYLEREF 1 \s </w:instrText>
      </w:r>
      <w:r w:rsidRPr="00BB487E">
        <w:rPr>
          <w:rFonts w:ascii="Times New Roman" w:hAnsi="Times New Roman" w:cs="Times New Roman"/>
          <w:b/>
          <w:szCs w:val="20"/>
        </w:rPr>
        <w:fldChar w:fldCharType="separate"/>
      </w:r>
      <w:r w:rsidRPr="00BB487E" w:rsidR="0055242E">
        <w:rPr>
          <w:rFonts w:ascii="Times New Roman" w:hAnsi="Times New Roman" w:eastAsia="Calibri" w:cs="Times New Roman"/>
          <w:b/>
          <w:iCs/>
          <w:noProof/>
          <w:szCs w:val="20"/>
        </w:rPr>
        <w:t>4</w:t>
      </w:r>
      <w:r w:rsidRPr="00BB487E">
        <w:rPr>
          <w:rFonts w:ascii="Times New Roman" w:hAnsi="Times New Roman" w:cs="Times New Roman"/>
          <w:b/>
          <w:szCs w:val="20"/>
        </w:rPr>
        <w:fldChar w:fldCharType="end"/>
      </w:r>
      <w:r w:rsidRPr="00BB487E">
        <w:rPr>
          <w:rFonts w:ascii="Times New Roman" w:hAnsi="Times New Roman" w:eastAsia="Calibri" w:cs="Times New Roman"/>
          <w:b/>
          <w:iCs/>
          <w:szCs w:val="20"/>
        </w:rPr>
        <w:t>.</w:t>
      </w:r>
      <w:r w:rsidRPr="00BB487E">
        <w:rPr>
          <w:rFonts w:ascii="Times New Roman" w:hAnsi="Times New Roman" w:cs="Times New Roman"/>
          <w:b/>
          <w:szCs w:val="20"/>
        </w:rPr>
        <w:fldChar w:fldCharType="begin"/>
      </w:r>
      <w:r w:rsidRPr="00BB487E">
        <w:rPr>
          <w:rFonts w:ascii="Times New Roman" w:hAnsi="Times New Roman" w:eastAsia="Calibri" w:cs="Times New Roman"/>
          <w:b/>
          <w:iCs/>
          <w:szCs w:val="20"/>
        </w:rPr>
        <w:instrText xml:space="preserve"> SEQ Рис. \* ARABIC \s 1 </w:instrText>
      </w:r>
      <w:r w:rsidRPr="00BB487E">
        <w:rPr>
          <w:rFonts w:ascii="Times New Roman" w:hAnsi="Times New Roman" w:cs="Times New Roman"/>
          <w:b/>
          <w:szCs w:val="20"/>
        </w:rPr>
        <w:fldChar w:fldCharType="separate"/>
      </w:r>
      <w:r w:rsidRPr="00BB487E" w:rsidR="0055242E">
        <w:rPr>
          <w:rFonts w:ascii="Times New Roman" w:hAnsi="Times New Roman" w:eastAsia="Calibri" w:cs="Times New Roman"/>
          <w:b/>
          <w:iCs/>
          <w:noProof/>
          <w:szCs w:val="20"/>
        </w:rPr>
        <w:t>1</w:t>
      </w:r>
      <w:r w:rsidRPr="00BB487E">
        <w:rPr>
          <w:rFonts w:ascii="Times New Roman" w:hAnsi="Times New Roman" w:cs="Times New Roman"/>
          <w:b/>
          <w:szCs w:val="20"/>
        </w:rPr>
        <w:fldChar w:fldCharType="end"/>
      </w:r>
      <w:bookmarkEnd w:id="57"/>
      <w:r w:rsidRPr="00BB487E">
        <w:rPr>
          <w:rFonts w:ascii="Times New Roman" w:hAnsi="Times New Roman" w:eastAsia="Calibri" w:cs="Times New Roman"/>
          <w:b/>
          <w:iCs/>
          <w:szCs w:val="20"/>
        </w:rPr>
        <w:t xml:space="preserve">. </w:t>
      </w:r>
      <w:r w:rsidRPr="00BB487E">
        <w:rPr>
          <w:rFonts w:ascii="Times New Roman" w:hAnsi="Times New Roman" w:cs="Times New Roman"/>
          <w:b/>
          <w:szCs w:val="20"/>
        </w:rPr>
        <w:t>Зон</w:t>
      </w:r>
      <w:r w:rsidRPr="00BB487E" w:rsidR="00DB0BF1">
        <w:rPr>
          <w:rFonts w:ascii="Times New Roman" w:hAnsi="Times New Roman" w:cs="Times New Roman"/>
          <w:b/>
          <w:szCs w:val="20"/>
        </w:rPr>
        <w:t>а</w:t>
      </w:r>
      <w:r w:rsidRPr="00BB487E">
        <w:rPr>
          <w:rFonts w:ascii="Times New Roman" w:hAnsi="Times New Roman" w:cs="Times New Roman"/>
          <w:b/>
          <w:szCs w:val="20"/>
        </w:rPr>
        <w:t xml:space="preserve"> </w:t>
      </w:r>
      <w:bookmarkStart w:name="_Hlk222843477" w:id="61"/>
      <w:r w:rsidRPr="00BB487E">
        <w:rPr>
          <w:rFonts w:ascii="Times New Roman" w:hAnsi="Times New Roman" w:cs="Times New Roman"/>
          <w:b/>
          <w:szCs w:val="20"/>
        </w:rPr>
        <w:t>действия сетей теплоснабжения г. </w:t>
      </w:r>
      <w:bookmarkEnd w:id="58"/>
      <w:bookmarkEnd w:id="59"/>
      <w:bookmarkEnd w:id="60"/>
      <w:r w:rsidRPr="00BB487E" w:rsidR="00DB0BF1">
        <w:rPr>
          <w:rFonts w:ascii="Times New Roman" w:hAnsi="Times New Roman" w:cs="Times New Roman"/>
          <w:b/>
          <w:szCs w:val="20"/>
        </w:rPr>
        <w:t>Балаково</w:t>
      </w:r>
      <w:bookmarkEnd w:id="61"/>
    </w:p>
    <w:p w:rsidRPr="006B30A8" w:rsidR="004826F8" w:rsidP="005E49E8" w:rsidRDefault="004826F8" w14:paraId="1DF78EBE" w14:textId="4F15F2A7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lastRenderedPageBreak/>
        <w:t xml:space="preserve">Результаты расчета по состоянию </w:t>
      </w:r>
      <w:r w:rsidR="003C1F2C">
        <w:rPr>
          <w:sz w:val="28"/>
          <w:szCs w:val="28"/>
        </w:rPr>
        <w:t xml:space="preserve">на </w:t>
      </w:r>
      <w:r w:rsidRPr="006B30A8">
        <w:rPr>
          <w:sz w:val="28"/>
          <w:szCs w:val="28"/>
        </w:rPr>
        <w:t>20</w:t>
      </w:r>
      <w:r w:rsidR="003C1F2C">
        <w:rPr>
          <w:sz w:val="28"/>
          <w:szCs w:val="28"/>
        </w:rPr>
        <w:t>45 год</w:t>
      </w:r>
      <w:r w:rsidR="00025698">
        <w:rPr>
          <w:sz w:val="28"/>
          <w:szCs w:val="28"/>
        </w:rPr>
        <w:t xml:space="preserve"> </w:t>
      </w:r>
      <w:r w:rsidRPr="006B30A8">
        <w:rPr>
          <w:sz w:val="28"/>
          <w:szCs w:val="28"/>
        </w:rPr>
        <w:t>схемы теплоснабжения по</w:t>
      </w:r>
      <w:r w:rsidRPr="00025698" w:rsidR="00025698">
        <w:rPr>
          <w:sz w:val="28"/>
          <w:szCs w:val="28"/>
        </w:rPr>
        <w:t xml:space="preserve"> </w:t>
      </w:r>
      <w:r w:rsidR="00025698">
        <w:rPr>
          <w:sz w:val="28"/>
          <w:szCs w:val="28"/>
        </w:rPr>
        <w:t>Балаковской ТЭЦ-4 с учетом планируемой перекладкой участков тепловой сети</w:t>
      </w:r>
      <w:r w:rsidRPr="006B30A8">
        <w:rPr>
          <w:sz w:val="28"/>
          <w:szCs w:val="28"/>
        </w:rPr>
        <w:t>:</w:t>
      </w:r>
    </w:p>
    <w:p w:rsidRPr="006B30A8" w:rsidR="004826F8" w:rsidP="005E49E8" w:rsidRDefault="004826F8" w14:paraId="3D2BCFB0" w14:textId="0BB3CE72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Продолжительность отопительного периода в часах – 5</w:t>
      </w:r>
      <w:r w:rsidR="009E6388">
        <w:rPr>
          <w:sz w:val="28"/>
          <w:szCs w:val="28"/>
        </w:rPr>
        <w:t>016</w:t>
      </w:r>
      <w:r w:rsidRPr="006B30A8">
        <w:rPr>
          <w:sz w:val="28"/>
          <w:szCs w:val="28"/>
        </w:rPr>
        <w:t>.</w:t>
      </w:r>
    </w:p>
    <w:p w:rsidRPr="006B30A8" w:rsidR="004826F8" w:rsidP="005E49E8" w:rsidRDefault="004826F8" w14:paraId="54CB6369" w14:textId="4AF42C31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Средняя температура наружного воз</w:t>
      </w:r>
      <w:r w:rsidR="002263C9">
        <w:rPr>
          <w:sz w:val="28"/>
          <w:szCs w:val="28"/>
        </w:rPr>
        <w:t>духа за отопительный период – -</w:t>
      </w:r>
      <w:r w:rsidR="00897ACA">
        <w:rPr>
          <w:sz w:val="28"/>
          <w:szCs w:val="28"/>
        </w:rPr>
        <w:t>3,</w:t>
      </w:r>
      <w:r w:rsidR="002263C9">
        <w:rPr>
          <w:sz w:val="28"/>
          <w:szCs w:val="28"/>
        </w:rPr>
        <w:t>5</w:t>
      </w:r>
      <w:r w:rsidRPr="006B30A8">
        <w:rPr>
          <w:sz w:val="28"/>
          <w:szCs w:val="28"/>
        </w:rPr>
        <w:t>°С.</w:t>
      </w:r>
    </w:p>
    <w:p w:rsidRPr="006B30A8" w:rsidR="004826F8" w:rsidP="005E49E8" w:rsidRDefault="004826F8" w14:paraId="19B19022" w14:textId="798B2118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1. </w:t>
      </w:r>
      <w:r w:rsidRPr="006B30A8">
        <w:rPr>
          <w:spacing w:val="-1"/>
          <w:sz w:val="28"/>
          <w:szCs w:val="28"/>
        </w:rPr>
        <w:t xml:space="preserve">Вероятность безотказной </w:t>
      </w:r>
      <w:r w:rsidRPr="006B30A8">
        <w:rPr>
          <w:sz w:val="28"/>
          <w:szCs w:val="28"/>
        </w:rPr>
        <w:t xml:space="preserve">работы (далее – ВБР) СЦТ в целом (Стационарная вероятность рабочего состояния сети) составила </w:t>
      </w:r>
      <w:r w:rsidRPr="006E5518" w:rsidR="00E33C26">
        <w:rPr>
          <w:sz w:val="28"/>
          <w:szCs w:val="28"/>
        </w:rPr>
        <w:t>0</w:t>
      </w:r>
      <w:r w:rsidRPr="006B30A8">
        <w:rPr>
          <w:sz w:val="28"/>
          <w:szCs w:val="28"/>
        </w:rPr>
        <w:t xml:space="preserve"> (нормативное значение – 0,86, согласно п. 6.26 СП 124.13330.2012).</w:t>
      </w:r>
    </w:p>
    <w:p w:rsidRPr="006B30A8" w:rsidR="004826F8" w:rsidP="005E49E8" w:rsidRDefault="004826F8" w14:paraId="4BF32BC9" w14:textId="721B6F1E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2. Показатель готовности системы теплоснабжения к исправной работе – </w:t>
      </w:r>
      <w:r w:rsidRPr="006E5518" w:rsidR="006E5518">
        <w:rPr>
          <w:sz w:val="28"/>
          <w:szCs w:val="28"/>
        </w:rPr>
        <w:t>0.247177</w:t>
      </w:r>
      <w:r w:rsidRPr="006E5518" w:rsidR="00FD78D6">
        <w:rPr>
          <w:sz w:val="28"/>
          <w:szCs w:val="28"/>
        </w:rPr>
        <w:t>-</w:t>
      </w:r>
      <w:r w:rsidRPr="006E5518" w:rsidR="006E5518">
        <w:rPr>
          <w:sz w:val="28"/>
          <w:szCs w:val="28"/>
        </w:rPr>
        <w:t>0.486568</w:t>
      </w:r>
      <w:r w:rsidRPr="006B30A8">
        <w:rPr>
          <w:sz w:val="28"/>
          <w:szCs w:val="28"/>
        </w:rPr>
        <w:t xml:space="preserve"> (нормативное значение – 0,97, согласно п. 6.29 СП 124.13330.2012).</w:t>
      </w:r>
    </w:p>
    <w:p w:rsidR="0050231C" w:rsidP="005E49E8" w:rsidRDefault="004826F8" w14:paraId="19C54057" w14:textId="27EED81C">
      <w:pPr>
        <w:pStyle w:val="af1"/>
        <w:tabs>
          <w:tab w:val="left" w:pos="-567"/>
          <w:tab w:val="left" w:pos="567"/>
        </w:tabs>
        <w:spacing w:line="276" w:lineRule="auto"/>
        <w:ind w:firstLine="709"/>
        <w:rPr>
          <w:sz w:val="28"/>
          <w:szCs w:val="28"/>
        </w:rPr>
      </w:pPr>
      <w:r w:rsidRPr="006B30A8">
        <w:rPr>
          <w:sz w:val="28"/>
          <w:szCs w:val="28"/>
        </w:rPr>
        <w:t xml:space="preserve">3. </w:t>
      </w:r>
      <w:r w:rsidRPr="006B30A8">
        <w:rPr>
          <w:spacing w:val="-1"/>
          <w:sz w:val="28"/>
          <w:szCs w:val="28"/>
        </w:rPr>
        <w:t xml:space="preserve">Вероятность безотказной </w:t>
      </w:r>
      <w:r w:rsidRPr="006B30A8">
        <w:rPr>
          <w:sz w:val="28"/>
          <w:szCs w:val="28"/>
        </w:rPr>
        <w:t xml:space="preserve">работы потребителей теплоты – </w:t>
      </w:r>
      <w:r w:rsidRPr="006E5518">
        <w:rPr>
          <w:sz w:val="28"/>
          <w:szCs w:val="28"/>
        </w:rPr>
        <w:t>0</w:t>
      </w:r>
      <w:r w:rsidRPr="006E5518" w:rsidR="00E33C26">
        <w:rPr>
          <w:sz w:val="28"/>
          <w:szCs w:val="28"/>
        </w:rPr>
        <w:t xml:space="preserve"> - </w:t>
      </w:r>
      <w:r w:rsidRPr="006E5518" w:rsidR="006E5518">
        <w:rPr>
          <w:sz w:val="28"/>
          <w:szCs w:val="28"/>
        </w:rPr>
        <w:t>1</w:t>
      </w:r>
      <w:r w:rsidRPr="006B30A8">
        <w:rPr>
          <w:sz w:val="28"/>
          <w:szCs w:val="28"/>
        </w:rPr>
        <w:t xml:space="preserve"> (нормативное значение – 0,99, согласно п. 6.26 СП 124.13330.2012).</w:t>
      </w:r>
    </w:p>
    <w:p w:rsidR="00EC18C4" w:rsidP="005E49E8" w:rsidRDefault="00EC18C4" w14:paraId="5D148498" w14:textId="77777777">
      <w:pPr>
        <w:pStyle w:val="af1"/>
        <w:tabs>
          <w:tab w:val="left" w:pos="-567"/>
          <w:tab w:val="left" w:pos="567"/>
        </w:tabs>
        <w:spacing w:line="276" w:lineRule="auto"/>
        <w:ind w:firstLine="709"/>
        <w:rPr>
          <w:sz w:val="28"/>
          <w:szCs w:val="28"/>
        </w:rPr>
      </w:pPr>
    </w:p>
    <w:p w:rsidR="0050231C" w:rsidP="005E49E8" w:rsidRDefault="0050231C" w14:paraId="4A048404" w14:textId="6C051360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center"/>
        <w:rPr>
          <w:sz w:val="28"/>
          <w:szCs w:val="28"/>
        </w:rPr>
      </w:pPr>
      <w:r>
        <w:rPr>
          <w:b/>
          <w:noProof/>
          <w:sz w:val="28"/>
          <w:lang w:eastAsia="ru-RU"/>
        </w:rPr>
        <w:drawing>
          <wp:inline distT="0" distB="0" distL="0" distR="0" wp14:anchorId="5BF5A676" wp14:editId="0065DBBA">
            <wp:extent cx="4438015" cy="5748373"/>
            <wp:effectExtent l="0" t="0" r="63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746" cy="587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BB487E" w:rsidR="005C2E3E" w:rsidP="00025698" w:rsidRDefault="0050231C" w14:paraId="70CE3753" w14:textId="1F410266">
      <w:pPr>
        <w:tabs>
          <w:tab w:val="left" w:pos="567"/>
        </w:tabs>
        <w:spacing w:after="0" w:line="276" w:lineRule="auto"/>
        <w:jc w:val="center"/>
        <w:rPr>
          <w:rFonts w:ascii="Times New Roman" w:hAnsi="Times New Roman" w:eastAsia="Times New Roman" w:cs="Times New Roman"/>
          <w:b/>
          <w:bCs/>
          <w:szCs w:val="20"/>
        </w:rPr>
      </w:pPr>
      <w:r w:rsidRPr="00BB487E">
        <w:rPr>
          <w:rFonts w:ascii="Times New Roman" w:hAnsi="Times New Roman" w:eastAsia="Times New Roman" w:cs="Times New Roman"/>
          <w:b/>
          <w:bCs/>
          <w:szCs w:val="20"/>
        </w:rPr>
        <w:t>Рис. 4.2 Зоны ненормативной надежности в зоне действия сетей теплоснабжения г. Балаково</w:t>
      </w:r>
      <w:r w:rsidR="00025698">
        <w:rPr>
          <w:rFonts w:ascii="Times New Roman" w:hAnsi="Times New Roman" w:eastAsia="Times New Roman" w:cs="Times New Roman"/>
          <w:b/>
          <w:bCs/>
          <w:szCs w:val="20"/>
        </w:rPr>
        <w:t xml:space="preserve"> на 2026 год</w:t>
      </w:r>
    </w:p>
    <w:p w:rsidRPr="006B30A8" w:rsidR="00A6415F" w:rsidP="005E49E8" w:rsidRDefault="002263C9" w14:paraId="0B8669B1" w14:textId="04B2E392">
      <w:pPr>
        <w:pStyle w:val="af1"/>
        <w:tabs>
          <w:tab w:val="left" w:pos="567"/>
        </w:tabs>
        <w:spacing w:before="61"/>
        <w:jc w:val="center"/>
        <w:rPr>
          <w:b/>
          <w:sz w:val="28"/>
        </w:rPr>
      </w:pPr>
      <w:r>
        <w:rPr>
          <w:b/>
          <w:noProof/>
          <w:sz w:val="28"/>
          <w:lang w:eastAsia="ru-RU"/>
        </w:rPr>
        <w:lastRenderedPageBreak/>
        <w:drawing>
          <wp:inline distT="0" distB="0" distL="0" distR="0" wp14:anchorId="3C14717C" wp14:editId="615CABFD">
            <wp:extent cx="5434839" cy="21717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953" cy="21733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BB487E" w:rsidR="005C2E3E" w:rsidP="005E49E8" w:rsidRDefault="005C2E3E" w14:paraId="10039B78" w14:textId="2028EE88">
      <w:pPr>
        <w:pStyle w:val="af1"/>
        <w:tabs>
          <w:tab w:val="left" w:pos="567"/>
        </w:tabs>
        <w:spacing w:before="61"/>
        <w:jc w:val="center"/>
        <w:rPr>
          <w:b/>
          <w:sz w:val="22"/>
          <w:szCs w:val="22"/>
        </w:rPr>
      </w:pPr>
      <w:r w:rsidRPr="00BB487E">
        <w:rPr>
          <w:b/>
          <w:sz w:val="22"/>
          <w:szCs w:val="22"/>
        </w:rPr>
        <w:t>Рис. 4.</w:t>
      </w:r>
      <w:r w:rsidRPr="00BB487E" w:rsidR="007530AF">
        <w:rPr>
          <w:b/>
          <w:sz w:val="22"/>
          <w:szCs w:val="22"/>
        </w:rPr>
        <w:t>3</w:t>
      </w:r>
      <w:r w:rsidRPr="00BB487E">
        <w:rPr>
          <w:b/>
          <w:sz w:val="22"/>
          <w:szCs w:val="22"/>
        </w:rPr>
        <w:t xml:space="preserve"> </w:t>
      </w:r>
      <w:r w:rsidRPr="00BB487E">
        <w:rPr>
          <w:b/>
          <w:bCs/>
          <w:sz w:val="22"/>
          <w:szCs w:val="22"/>
        </w:rPr>
        <w:t>Сравнительный анализ нормативн</w:t>
      </w:r>
      <w:r w:rsidRPr="00BB487E" w:rsidR="00A54C2A">
        <w:rPr>
          <w:b/>
          <w:bCs/>
          <w:sz w:val="22"/>
          <w:szCs w:val="22"/>
        </w:rPr>
        <w:t>ого</w:t>
      </w:r>
      <w:r w:rsidRPr="00BB487E">
        <w:rPr>
          <w:b/>
          <w:bCs/>
          <w:sz w:val="22"/>
          <w:szCs w:val="22"/>
        </w:rPr>
        <w:t xml:space="preserve"> и фактическо</w:t>
      </w:r>
      <w:r w:rsidRPr="00BB487E" w:rsidR="00A54C2A">
        <w:rPr>
          <w:b/>
          <w:bCs/>
          <w:sz w:val="22"/>
          <w:szCs w:val="22"/>
        </w:rPr>
        <w:t>го</w:t>
      </w:r>
      <w:r w:rsidRPr="00BB487E">
        <w:rPr>
          <w:b/>
          <w:bCs/>
          <w:sz w:val="22"/>
          <w:szCs w:val="22"/>
        </w:rPr>
        <w:t xml:space="preserve"> </w:t>
      </w:r>
      <w:r w:rsidRPr="00BB487E" w:rsidR="00A54C2A">
        <w:rPr>
          <w:b/>
          <w:bCs/>
          <w:sz w:val="22"/>
          <w:szCs w:val="22"/>
        </w:rPr>
        <w:t xml:space="preserve">показателя </w:t>
      </w:r>
      <w:r w:rsidRPr="00BB487E">
        <w:rPr>
          <w:b/>
          <w:bCs/>
          <w:sz w:val="22"/>
          <w:szCs w:val="22"/>
        </w:rPr>
        <w:t xml:space="preserve">минимальной </w:t>
      </w:r>
      <w:r w:rsidRPr="00BB487E" w:rsidR="00A54C2A">
        <w:rPr>
          <w:b/>
          <w:bCs/>
          <w:sz w:val="22"/>
          <w:szCs w:val="22"/>
        </w:rPr>
        <w:t>ВБР</w:t>
      </w:r>
      <w:r w:rsidRPr="00BB487E">
        <w:rPr>
          <w:b/>
          <w:bCs/>
          <w:sz w:val="22"/>
          <w:szCs w:val="22"/>
        </w:rPr>
        <w:t xml:space="preserve"> потребителей</w:t>
      </w:r>
      <w:r w:rsidRPr="00BB487E">
        <w:rPr>
          <w:b/>
          <w:bCs/>
          <w:sz w:val="22"/>
          <w:szCs w:val="20"/>
        </w:rPr>
        <w:t xml:space="preserve"> </w:t>
      </w:r>
      <w:bookmarkStart w:name="_Hlk222903358" w:id="62"/>
      <w:r w:rsidRPr="00BB487E" w:rsidR="007530AF">
        <w:rPr>
          <w:b/>
          <w:bCs/>
          <w:sz w:val="22"/>
          <w:szCs w:val="22"/>
        </w:rPr>
        <w:t>филиала «Саратовский» ПАО «Т Плюс» - «Балаковская ТЭЦ-4»</w:t>
      </w:r>
      <w:r w:rsidRPr="00BB487E">
        <w:rPr>
          <w:b/>
          <w:bCs/>
          <w:sz w:val="22"/>
          <w:szCs w:val="22"/>
        </w:rPr>
        <w:t xml:space="preserve"> </w:t>
      </w:r>
      <w:r w:rsidRPr="00BB487E">
        <w:rPr>
          <w:b/>
          <w:bCs/>
          <w:sz w:val="22"/>
          <w:szCs w:val="20"/>
        </w:rPr>
        <w:t>до 204</w:t>
      </w:r>
      <w:r w:rsidRPr="00BB487E" w:rsidR="007530AF">
        <w:rPr>
          <w:b/>
          <w:bCs/>
          <w:sz w:val="22"/>
          <w:szCs w:val="20"/>
        </w:rPr>
        <w:t>5</w:t>
      </w:r>
      <w:r w:rsidRPr="00BB487E">
        <w:rPr>
          <w:b/>
          <w:bCs/>
          <w:sz w:val="22"/>
          <w:szCs w:val="20"/>
        </w:rPr>
        <w:t xml:space="preserve"> года</w:t>
      </w:r>
      <w:bookmarkEnd w:id="62"/>
    </w:p>
    <w:p w:rsidRPr="006B30A8" w:rsidR="005C2E3E" w:rsidP="005E49E8" w:rsidRDefault="005C2E3E" w14:paraId="757007BB" w14:textId="77777777">
      <w:pPr>
        <w:tabs>
          <w:tab w:val="left" w:pos="567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Pr="006B30A8" w:rsidR="00A6415F" w:rsidP="005E49E8" w:rsidRDefault="002263C9" w14:paraId="35E18A83" w14:textId="6C792449">
      <w:pPr>
        <w:pStyle w:val="af1"/>
        <w:tabs>
          <w:tab w:val="left" w:pos="567"/>
        </w:tabs>
        <w:spacing w:before="61"/>
        <w:jc w:val="center"/>
        <w:rPr>
          <w:b/>
          <w:sz w:val="28"/>
        </w:rPr>
      </w:pPr>
      <w:r>
        <w:rPr>
          <w:b/>
          <w:noProof/>
          <w:sz w:val="28"/>
          <w:lang w:eastAsia="ru-RU"/>
        </w:rPr>
        <w:drawing>
          <wp:inline distT="0" distB="0" distL="0" distR="0" wp14:anchorId="5B784774" wp14:editId="50069203">
            <wp:extent cx="5520507" cy="2409825"/>
            <wp:effectExtent l="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908" cy="24130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BB487E" w:rsidR="005C2E3E" w:rsidP="005E49E8" w:rsidRDefault="005C2E3E" w14:paraId="6A88AC7C" w14:textId="5D539A64">
      <w:pPr>
        <w:pStyle w:val="af1"/>
        <w:tabs>
          <w:tab w:val="left" w:pos="567"/>
        </w:tabs>
        <w:spacing w:before="61"/>
        <w:jc w:val="center"/>
        <w:rPr>
          <w:b/>
          <w:bCs/>
          <w:sz w:val="22"/>
          <w:szCs w:val="20"/>
        </w:rPr>
      </w:pPr>
      <w:r w:rsidRPr="00BB487E">
        <w:rPr>
          <w:b/>
          <w:sz w:val="22"/>
          <w:szCs w:val="20"/>
        </w:rPr>
        <w:t>Рис. 4.</w:t>
      </w:r>
      <w:r w:rsidRPr="00BB487E" w:rsidR="007530AF">
        <w:rPr>
          <w:b/>
          <w:sz w:val="22"/>
          <w:szCs w:val="20"/>
        </w:rPr>
        <w:t>4</w:t>
      </w:r>
      <w:r w:rsidRPr="00BB487E">
        <w:rPr>
          <w:b/>
          <w:szCs w:val="22"/>
        </w:rPr>
        <w:t xml:space="preserve"> </w:t>
      </w:r>
      <w:r w:rsidRPr="00BB487E">
        <w:rPr>
          <w:b/>
          <w:bCs/>
          <w:sz w:val="22"/>
          <w:szCs w:val="20"/>
        </w:rPr>
        <w:t xml:space="preserve">Сравнительный анализ нормативного и фактического </w:t>
      </w:r>
      <w:r w:rsidRPr="00BB487E" w:rsidR="00704655">
        <w:rPr>
          <w:b/>
          <w:bCs/>
          <w:sz w:val="22"/>
          <w:szCs w:val="20"/>
        </w:rPr>
        <w:t xml:space="preserve">показателя готовности системы теплоснабжения к исправной работе </w:t>
      </w:r>
      <w:r w:rsidRPr="00BB487E" w:rsidR="007530AF">
        <w:rPr>
          <w:b/>
          <w:bCs/>
          <w:sz w:val="22"/>
          <w:szCs w:val="22"/>
        </w:rPr>
        <w:t xml:space="preserve">филиала «Саратовский» ПАО «Т Плюс» - «Балаковская ТЭЦ-4» </w:t>
      </w:r>
      <w:r w:rsidRPr="00BB487E" w:rsidR="007530AF">
        <w:rPr>
          <w:b/>
          <w:bCs/>
          <w:sz w:val="22"/>
          <w:szCs w:val="20"/>
        </w:rPr>
        <w:t>до 2045 года</w:t>
      </w:r>
    </w:p>
    <w:p w:rsidRPr="006B30A8" w:rsidR="00061916" w:rsidP="005E49E8" w:rsidRDefault="00061916" w14:paraId="1E61189F" w14:textId="77777777">
      <w:pPr>
        <w:pStyle w:val="af1"/>
        <w:tabs>
          <w:tab w:val="left" w:pos="567"/>
        </w:tabs>
        <w:spacing w:before="61"/>
        <w:rPr>
          <w:b/>
          <w:bCs/>
          <w:szCs w:val="22"/>
        </w:rPr>
      </w:pPr>
    </w:p>
    <w:p w:rsidRPr="006B30A8" w:rsidR="00C22328" w:rsidP="005E49E8" w:rsidRDefault="002263C9" w14:paraId="106EAC82" w14:textId="5637EDEF">
      <w:pPr>
        <w:pStyle w:val="af1"/>
        <w:tabs>
          <w:tab w:val="left" w:pos="567"/>
        </w:tabs>
        <w:spacing w:before="61"/>
        <w:jc w:val="center"/>
        <w:rPr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3AAFDC77" wp14:editId="32CCC8F1">
            <wp:extent cx="5486400" cy="2400300"/>
            <wp:effectExtent l="0" t="0" r="0" b="0"/>
            <wp:docPr id="21" name="Диаграмма 2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2"/>
              </a:graphicData>
            </a:graphic>
          </wp:inline>
        </w:drawing>
      </w:r>
    </w:p>
    <w:p w:rsidR="00596B0D" w:rsidP="005E49E8" w:rsidRDefault="005C2E3E" w14:paraId="2916CCF6" w14:textId="32A46F95">
      <w:pPr>
        <w:pStyle w:val="af1"/>
        <w:tabs>
          <w:tab w:val="left" w:pos="567"/>
        </w:tabs>
        <w:spacing w:before="61"/>
        <w:jc w:val="center"/>
        <w:rPr>
          <w:b/>
          <w:bCs/>
          <w:sz w:val="22"/>
          <w:szCs w:val="20"/>
        </w:rPr>
      </w:pPr>
      <w:r w:rsidRPr="00BB487E">
        <w:rPr>
          <w:b/>
          <w:sz w:val="22"/>
          <w:szCs w:val="20"/>
        </w:rPr>
        <w:t>Рис. 4.</w:t>
      </w:r>
      <w:r w:rsidRPr="00BB487E" w:rsidR="007530AF">
        <w:rPr>
          <w:b/>
          <w:sz w:val="22"/>
          <w:szCs w:val="20"/>
        </w:rPr>
        <w:t>5</w:t>
      </w:r>
      <w:r w:rsidRPr="00BB487E">
        <w:rPr>
          <w:b/>
          <w:szCs w:val="22"/>
        </w:rPr>
        <w:t xml:space="preserve"> </w:t>
      </w:r>
      <w:r w:rsidRPr="00BB487E" w:rsidR="001810E3">
        <w:rPr>
          <w:b/>
          <w:bCs/>
          <w:sz w:val="22"/>
          <w:szCs w:val="20"/>
        </w:rPr>
        <w:t xml:space="preserve">Сравнительный анализ нормативного и фактического показателя ВБР </w:t>
      </w:r>
      <w:r w:rsidRPr="00BB487E" w:rsidR="00AE165C">
        <w:rPr>
          <w:b/>
          <w:bCs/>
          <w:sz w:val="22"/>
          <w:szCs w:val="20"/>
        </w:rPr>
        <w:t>системы в целом</w:t>
      </w:r>
      <w:r w:rsidRPr="00BB487E" w:rsidR="001810E3">
        <w:rPr>
          <w:b/>
          <w:bCs/>
          <w:sz w:val="22"/>
          <w:szCs w:val="20"/>
        </w:rPr>
        <w:t xml:space="preserve"> </w:t>
      </w:r>
      <w:r w:rsidRPr="00BB487E" w:rsidR="007530AF">
        <w:rPr>
          <w:b/>
          <w:bCs/>
          <w:sz w:val="22"/>
          <w:szCs w:val="22"/>
        </w:rPr>
        <w:t xml:space="preserve">филиала «Саратовский» ПАО «Т Плюс» - «Балаковская ТЭЦ-4» </w:t>
      </w:r>
      <w:r w:rsidRPr="00BB487E" w:rsidR="007530AF">
        <w:rPr>
          <w:b/>
          <w:bCs/>
          <w:sz w:val="22"/>
          <w:szCs w:val="20"/>
        </w:rPr>
        <w:t>до 2045</w:t>
      </w:r>
    </w:p>
    <w:p w:rsidR="000E5417" w:rsidP="005E49E8" w:rsidRDefault="000E5417" w14:paraId="69598563" w14:textId="2E9E50FD">
      <w:pPr>
        <w:pStyle w:val="af1"/>
        <w:tabs>
          <w:tab w:val="left" w:pos="567"/>
        </w:tabs>
        <w:spacing w:before="61"/>
        <w:jc w:val="center"/>
        <w:rPr>
          <w:b/>
          <w:bCs/>
          <w:sz w:val="22"/>
          <w:szCs w:val="20"/>
        </w:rPr>
      </w:pPr>
    </w:p>
    <w:p w:rsidRPr="00BB487E" w:rsidR="006E5518" w:rsidP="005E49E8" w:rsidRDefault="006E5518" w14:paraId="0A95D361" w14:textId="77777777">
      <w:pPr>
        <w:pStyle w:val="af1"/>
        <w:tabs>
          <w:tab w:val="left" w:pos="567"/>
        </w:tabs>
        <w:spacing w:before="61"/>
        <w:jc w:val="center"/>
        <w:rPr>
          <w:b/>
          <w:bCs/>
          <w:sz w:val="22"/>
          <w:szCs w:val="20"/>
        </w:rPr>
      </w:pPr>
    </w:p>
    <w:p w:rsidRPr="006B30A8" w:rsidR="0050231C" w:rsidP="005E49E8" w:rsidRDefault="0050231C" w14:paraId="57A7DEEE" w14:textId="698F5EC8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lastRenderedPageBreak/>
        <w:t xml:space="preserve">Ввиду ненормативных показателей надежности системы теплоснабжения, на </w:t>
      </w:r>
      <w:r w:rsidR="00A57D71">
        <w:rPr>
          <w:sz w:val="28"/>
          <w:szCs w:val="28"/>
        </w:rPr>
        <w:t>многочисленных</w:t>
      </w:r>
      <w:r w:rsidRPr="006B30A8">
        <w:rPr>
          <w:sz w:val="28"/>
          <w:szCs w:val="28"/>
        </w:rPr>
        <w:t xml:space="preserve"> участках </w:t>
      </w:r>
      <w:r>
        <w:rPr>
          <w:sz w:val="28"/>
          <w:szCs w:val="28"/>
        </w:rPr>
        <w:t xml:space="preserve">филиала «Саратовский» ПАО «Т Плюс» - «Балаковская ТЭЦ-4» </w:t>
      </w:r>
      <w:r w:rsidR="00A57D71">
        <w:rPr>
          <w:sz w:val="28"/>
          <w:szCs w:val="28"/>
        </w:rPr>
        <w:t>рекомендуется</w:t>
      </w:r>
      <w:r w:rsidRPr="006B30A8">
        <w:rPr>
          <w:sz w:val="28"/>
          <w:szCs w:val="28"/>
        </w:rPr>
        <w:t xml:space="preserve"> произвести реконструкцию трубопроводов. </w:t>
      </w:r>
    </w:p>
    <w:p w:rsidR="0050231C" w:rsidP="005E49E8" w:rsidRDefault="0050231C" w14:paraId="7C5F9762" w14:textId="1809B708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Ниже рассмотрим оценку надежности теплоснабжения потребителей в перспективном слое электронной модели до 204</w:t>
      </w:r>
      <w:r>
        <w:rPr>
          <w:sz w:val="28"/>
          <w:szCs w:val="28"/>
        </w:rPr>
        <w:t>5</w:t>
      </w:r>
      <w:r w:rsidRPr="006B30A8">
        <w:rPr>
          <w:sz w:val="28"/>
          <w:szCs w:val="28"/>
        </w:rPr>
        <w:t xml:space="preserve"> года </w:t>
      </w:r>
      <w:r>
        <w:rPr>
          <w:sz w:val="28"/>
          <w:szCs w:val="28"/>
        </w:rPr>
        <w:t xml:space="preserve">с учетом </w:t>
      </w:r>
      <w:r w:rsidR="00BB487E">
        <w:rPr>
          <w:sz w:val="28"/>
          <w:szCs w:val="28"/>
        </w:rPr>
        <w:t xml:space="preserve">планируемой и </w:t>
      </w:r>
      <w:r>
        <w:rPr>
          <w:sz w:val="28"/>
          <w:szCs w:val="28"/>
        </w:rPr>
        <w:t>рекомендуемой перекладки</w:t>
      </w:r>
      <w:r w:rsidRPr="006B30A8">
        <w:rPr>
          <w:sz w:val="28"/>
          <w:szCs w:val="28"/>
        </w:rPr>
        <w:t>.</w:t>
      </w:r>
    </w:p>
    <w:p w:rsidR="0050231C" w:rsidP="005E49E8" w:rsidRDefault="0050231C" w14:paraId="0155E7BD" w14:textId="5925EC14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На Рис. 4.</w:t>
      </w:r>
      <w:r w:rsidR="007530AF">
        <w:rPr>
          <w:sz w:val="28"/>
          <w:szCs w:val="28"/>
        </w:rPr>
        <w:t>6</w:t>
      </w:r>
      <w:r w:rsidRPr="006B30A8">
        <w:rPr>
          <w:sz w:val="28"/>
          <w:szCs w:val="28"/>
        </w:rPr>
        <w:t>-4.</w:t>
      </w:r>
      <w:r w:rsidR="007530AF">
        <w:rPr>
          <w:sz w:val="28"/>
          <w:szCs w:val="28"/>
        </w:rPr>
        <w:t>8</w:t>
      </w:r>
      <w:r w:rsidRPr="006B30A8">
        <w:rPr>
          <w:sz w:val="28"/>
          <w:szCs w:val="28"/>
        </w:rPr>
        <w:t xml:space="preserve"> представлен сравнительный анализ нормативных и фактических показателей надежности системы теплоснабжения до 204</w:t>
      </w:r>
      <w:r w:rsidR="007530AF">
        <w:rPr>
          <w:sz w:val="28"/>
          <w:szCs w:val="28"/>
        </w:rPr>
        <w:t>5</w:t>
      </w:r>
      <w:r w:rsidRPr="006B30A8">
        <w:rPr>
          <w:sz w:val="28"/>
          <w:szCs w:val="28"/>
        </w:rPr>
        <w:t xml:space="preserve"> года.</w:t>
      </w:r>
    </w:p>
    <w:p w:rsidR="00025698" w:rsidP="005E49E8" w:rsidRDefault="00025698" w14:paraId="1EDEB0C1" w14:textId="77777777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</w:p>
    <w:p w:rsidR="007530AF" w:rsidP="00025698" w:rsidRDefault="00A93FE8" w14:paraId="3CA2FE2F" w14:textId="344C0931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F9C27F5" wp14:editId="2BD2FBED">
            <wp:extent cx="5434839" cy="2171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211" cy="2174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487E" w:rsidP="005E49E8" w:rsidRDefault="00BB487E" w14:paraId="5D4B022D" w14:textId="34719FB8">
      <w:pPr>
        <w:pStyle w:val="af1"/>
        <w:tabs>
          <w:tab w:val="left" w:pos="567"/>
        </w:tabs>
        <w:spacing w:before="61"/>
        <w:jc w:val="center"/>
        <w:rPr>
          <w:b/>
          <w:bCs/>
          <w:sz w:val="22"/>
          <w:szCs w:val="20"/>
        </w:rPr>
      </w:pPr>
      <w:r w:rsidRPr="00BB487E">
        <w:rPr>
          <w:b/>
          <w:sz w:val="22"/>
          <w:szCs w:val="22"/>
        </w:rPr>
        <w:t xml:space="preserve">Рис. 4.6 </w:t>
      </w:r>
      <w:r w:rsidRPr="00BB487E">
        <w:rPr>
          <w:b/>
          <w:bCs/>
          <w:sz w:val="22"/>
          <w:szCs w:val="22"/>
        </w:rPr>
        <w:t>Сравнительный анализ нормативного и фактического показателя минимальной ВБР потребителей</w:t>
      </w:r>
      <w:r w:rsidRPr="00BB487E">
        <w:rPr>
          <w:b/>
          <w:bCs/>
          <w:sz w:val="22"/>
          <w:szCs w:val="20"/>
        </w:rPr>
        <w:t xml:space="preserve"> </w:t>
      </w:r>
      <w:r w:rsidRPr="00BB487E">
        <w:rPr>
          <w:b/>
          <w:bCs/>
          <w:sz w:val="22"/>
          <w:szCs w:val="22"/>
        </w:rPr>
        <w:t xml:space="preserve">филиала «Саратовский» ПАО «Т Плюс» - «Балаковская ТЭЦ-4» </w:t>
      </w:r>
      <w:r w:rsidRPr="00BB487E">
        <w:rPr>
          <w:b/>
          <w:bCs/>
          <w:sz w:val="22"/>
          <w:szCs w:val="20"/>
        </w:rPr>
        <w:t>до 2045 года</w:t>
      </w:r>
    </w:p>
    <w:p w:rsidRPr="00BB487E" w:rsidR="00025698" w:rsidP="005E49E8" w:rsidRDefault="00025698" w14:paraId="0523EE2C" w14:textId="77777777">
      <w:pPr>
        <w:pStyle w:val="af1"/>
        <w:tabs>
          <w:tab w:val="left" w:pos="567"/>
        </w:tabs>
        <w:spacing w:before="61"/>
        <w:jc w:val="center"/>
        <w:rPr>
          <w:b/>
          <w:sz w:val="22"/>
          <w:szCs w:val="22"/>
        </w:rPr>
      </w:pPr>
    </w:p>
    <w:p w:rsidR="00BB487E" w:rsidP="00025698" w:rsidRDefault="00A93FE8" w14:paraId="61F896AF" w14:textId="1ECF9D00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C6DE7F" wp14:editId="69ADFF06">
            <wp:extent cx="5434330" cy="2419350"/>
            <wp:effectExtent l="0" t="0" r="13970" b="0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4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4"/>
              </a:graphicData>
            </a:graphic>
          </wp:inline>
        </w:drawing>
      </w:r>
    </w:p>
    <w:p w:rsidRPr="00BB487E" w:rsidR="00BB487E" w:rsidP="005E49E8" w:rsidRDefault="00BB487E" w14:paraId="7484B1AB" w14:textId="6B6683F7">
      <w:pPr>
        <w:pStyle w:val="af1"/>
        <w:tabs>
          <w:tab w:val="left" w:pos="567"/>
        </w:tabs>
        <w:spacing w:before="61"/>
        <w:jc w:val="center"/>
        <w:rPr>
          <w:b/>
          <w:bCs/>
          <w:sz w:val="22"/>
          <w:szCs w:val="20"/>
        </w:rPr>
      </w:pPr>
      <w:r w:rsidRPr="00BB487E">
        <w:rPr>
          <w:b/>
          <w:sz w:val="22"/>
          <w:szCs w:val="20"/>
        </w:rPr>
        <w:t>Рис. 4.7</w:t>
      </w:r>
      <w:r w:rsidRPr="00BB487E">
        <w:rPr>
          <w:b/>
          <w:szCs w:val="22"/>
        </w:rPr>
        <w:t xml:space="preserve"> </w:t>
      </w:r>
      <w:r w:rsidRPr="00BB487E">
        <w:rPr>
          <w:b/>
          <w:bCs/>
          <w:sz w:val="22"/>
          <w:szCs w:val="20"/>
        </w:rPr>
        <w:t xml:space="preserve">Сравнительный анализ нормативного и фактического показателя готовности системы теплоснабжения к исправной работе </w:t>
      </w:r>
      <w:r w:rsidRPr="00BB487E">
        <w:rPr>
          <w:b/>
          <w:bCs/>
          <w:sz w:val="22"/>
          <w:szCs w:val="22"/>
        </w:rPr>
        <w:t xml:space="preserve">филиала «Саратовский» ПАО «Т Плюс» - «Балаковская ТЭЦ-4» </w:t>
      </w:r>
      <w:r w:rsidRPr="00BB487E">
        <w:rPr>
          <w:b/>
          <w:bCs/>
          <w:sz w:val="22"/>
          <w:szCs w:val="20"/>
        </w:rPr>
        <w:t>до 2045 года</w:t>
      </w:r>
    </w:p>
    <w:p w:rsidRPr="00025698" w:rsidR="00BB487E" w:rsidP="00025698" w:rsidRDefault="00A93FE8" w14:paraId="34C88931" w14:textId="26A2D440">
      <w:pPr>
        <w:pStyle w:val="af1"/>
        <w:tabs>
          <w:tab w:val="left" w:pos="567"/>
        </w:tabs>
        <w:spacing w:before="61"/>
        <w:jc w:val="center"/>
        <w:rPr>
          <w:b/>
          <w:bCs/>
          <w:szCs w:val="22"/>
        </w:rPr>
      </w:pPr>
      <w:r>
        <w:rPr>
          <w:b/>
          <w:bCs/>
          <w:noProof/>
          <w:szCs w:val="22"/>
          <w:lang w:eastAsia="ru-RU"/>
        </w:rPr>
        <w:lastRenderedPageBreak/>
        <w:drawing>
          <wp:inline distT="0" distB="0" distL="0" distR="0" wp14:anchorId="30C2E305" wp14:editId="57C448E3">
            <wp:extent cx="5636977" cy="2419350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043" cy="24223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BB487E" w:rsidR="00BB487E" w:rsidP="005E49E8" w:rsidRDefault="00BB487E" w14:paraId="6CEF88EE" w14:textId="5ABC718D">
      <w:pPr>
        <w:pStyle w:val="af1"/>
        <w:tabs>
          <w:tab w:val="left" w:pos="567"/>
        </w:tabs>
        <w:spacing w:before="61"/>
        <w:jc w:val="center"/>
        <w:rPr>
          <w:b/>
          <w:bCs/>
          <w:sz w:val="22"/>
          <w:szCs w:val="20"/>
        </w:rPr>
      </w:pPr>
      <w:r w:rsidRPr="00BB487E">
        <w:rPr>
          <w:b/>
          <w:sz w:val="22"/>
          <w:szCs w:val="20"/>
        </w:rPr>
        <w:t>Рис. 4.8</w:t>
      </w:r>
      <w:r w:rsidRPr="00BB487E">
        <w:rPr>
          <w:b/>
          <w:szCs w:val="22"/>
        </w:rPr>
        <w:t xml:space="preserve"> </w:t>
      </w:r>
      <w:r w:rsidRPr="00BB487E">
        <w:rPr>
          <w:b/>
          <w:bCs/>
          <w:sz w:val="22"/>
          <w:szCs w:val="20"/>
        </w:rPr>
        <w:t>Сравнительный анализ нормативного и фактического показателя ВБР</w:t>
      </w:r>
      <w:r w:rsidR="00A93FE8">
        <w:rPr>
          <w:b/>
          <w:bCs/>
          <w:sz w:val="22"/>
          <w:szCs w:val="20"/>
        </w:rPr>
        <w:t xml:space="preserve"> СЦТ</w:t>
      </w:r>
      <w:r w:rsidRPr="00BB487E">
        <w:rPr>
          <w:b/>
          <w:bCs/>
          <w:sz w:val="22"/>
          <w:szCs w:val="20"/>
        </w:rPr>
        <w:t xml:space="preserve"> в целом </w:t>
      </w:r>
      <w:bookmarkStart w:name="_Hlk222918672" w:id="63"/>
      <w:r w:rsidRPr="00BB487E">
        <w:rPr>
          <w:b/>
          <w:bCs/>
          <w:sz w:val="22"/>
          <w:szCs w:val="22"/>
        </w:rPr>
        <w:t xml:space="preserve">филиала «Саратовский» ПАО «Т Плюс» - «Балаковская ТЭЦ-4» </w:t>
      </w:r>
      <w:bookmarkEnd w:id="63"/>
      <w:r w:rsidRPr="00BB487E">
        <w:rPr>
          <w:b/>
          <w:bCs/>
          <w:sz w:val="22"/>
          <w:szCs w:val="20"/>
        </w:rPr>
        <w:t>до 2045</w:t>
      </w:r>
    </w:p>
    <w:p w:rsidR="00BB487E" w:rsidP="005E49E8" w:rsidRDefault="00BB487E" w14:paraId="54E52C4E" w14:textId="77777777">
      <w:pPr>
        <w:tabs>
          <w:tab w:val="left" w:pos="567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Pr="006B30A8" w:rsidR="00196548" w:rsidP="005E49E8" w:rsidRDefault="005C2E3E" w14:paraId="0636F737" w14:textId="59254C75">
      <w:pPr>
        <w:tabs>
          <w:tab w:val="left" w:pos="567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Таким образом, согласно рис. 4.</w:t>
      </w:r>
      <w:r w:rsidR="00E3661E">
        <w:rPr>
          <w:rFonts w:ascii="Times New Roman" w:hAnsi="Times New Roman" w:cs="Times New Roman"/>
          <w:sz w:val="28"/>
          <w:szCs w:val="28"/>
        </w:rPr>
        <w:t>6,</w:t>
      </w:r>
      <w:r w:rsidRPr="006B30A8">
        <w:rPr>
          <w:rFonts w:ascii="Times New Roman" w:hAnsi="Times New Roman" w:cs="Times New Roman"/>
          <w:sz w:val="28"/>
          <w:szCs w:val="28"/>
        </w:rPr>
        <w:t xml:space="preserve"> минимальная величина вероятности безотказной работы </w:t>
      </w:r>
      <w:r w:rsidRPr="006B30A8" w:rsidR="00476069">
        <w:rPr>
          <w:rFonts w:ascii="Times New Roman" w:hAnsi="Times New Roman" w:cs="Times New Roman"/>
          <w:sz w:val="28"/>
          <w:szCs w:val="28"/>
        </w:rPr>
        <w:t xml:space="preserve">потребителей </w:t>
      </w:r>
      <w:r w:rsidRPr="006B30A8" w:rsidR="0023572B">
        <w:rPr>
          <w:rFonts w:ascii="Times New Roman" w:hAnsi="Times New Roman" w:cs="Times New Roman"/>
          <w:sz w:val="28"/>
          <w:szCs w:val="28"/>
        </w:rPr>
        <w:t xml:space="preserve">теплоты </w:t>
      </w:r>
      <w:r w:rsidR="00DD44E3">
        <w:rPr>
          <w:rFonts w:ascii="Times New Roman" w:hAnsi="Times New Roman" w:cs="Times New Roman"/>
          <w:sz w:val="28"/>
          <w:szCs w:val="28"/>
        </w:rPr>
        <w:t>повышается до</w:t>
      </w:r>
      <w:r w:rsidRPr="006B30A8">
        <w:rPr>
          <w:rFonts w:ascii="Times New Roman" w:hAnsi="Times New Roman" w:cs="Times New Roman"/>
          <w:sz w:val="28"/>
          <w:szCs w:val="28"/>
        </w:rPr>
        <w:t xml:space="preserve"> нормативного значения (ВБР=0,99),</w:t>
      </w:r>
      <w:r w:rsidRPr="006B30A8" w:rsidR="004260D9">
        <w:rPr>
          <w:rFonts w:ascii="Times New Roman" w:hAnsi="Times New Roman" w:cs="Times New Roman"/>
          <w:sz w:val="28"/>
          <w:szCs w:val="28"/>
        </w:rPr>
        <w:t xml:space="preserve"> </w:t>
      </w:r>
    </w:p>
    <w:p w:rsidRPr="006B30A8" w:rsidR="00D7709C" w:rsidP="005E49E8" w:rsidRDefault="005C2E3E" w14:paraId="4CF8949A" w14:textId="3FA83FC8">
      <w:pPr>
        <w:tabs>
          <w:tab w:val="left" w:pos="567"/>
        </w:tabs>
        <w:spacing w:after="0" w:line="276" w:lineRule="auto"/>
        <w:ind w:firstLine="709"/>
        <w:jc w:val="both"/>
        <w:rPr>
          <w:rFonts w:ascii="Times New Roman" w:hAnsi="Times New Roman" w:cs="Times New Roman"/>
          <w:spacing w:val="36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Согласно рис. 4.</w:t>
      </w:r>
      <w:r w:rsidR="00E3661E">
        <w:rPr>
          <w:rFonts w:ascii="Times New Roman" w:hAnsi="Times New Roman" w:cs="Times New Roman"/>
          <w:sz w:val="28"/>
          <w:szCs w:val="28"/>
        </w:rPr>
        <w:t>7</w:t>
      </w:r>
      <w:r w:rsidRPr="006B30A8">
        <w:rPr>
          <w:rFonts w:ascii="Times New Roman" w:hAnsi="Times New Roman" w:cs="Times New Roman"/>
          <w:sz w:val="28"/>
          <w:szCs w:val="28"/>
        </w:rPr>
        <w:t xml:space="preserve">, минимальная величина показателя коэффициента </w:t>
      </w:r>
      <w:r w:rsidRPr="006B30A8" w:rsidR="0023572B">
        <w:rPr>
          <w:rFonts w:ascii="Times New Roman" w:hAnsi="Times New Roman" w:cs="Times New Roman"/>
          <w:sz w:val="28"/>
          <w:szCs w:val="28"/>
        </w:rPr>
        <w:t xml:space="preserve">готовности системы теплоснабжения к исправной работе </w:t>
      </w:r>
      <w:r w:rsidRPr="006B30A8">
        <w:rPr>
          <w:rFonts w:ascii="Times New Roman" w:hAnsi="Times New Roman" w:cs="Times New Roman"/>
          <w:sz w:val="28"/>
          <w:szCs w:val="28"/>
        </w:rPr>
        <w:t>с учетом поэтапной перекладки</w:t>
      </w:r>
      <w:r w:rsidRPr="006B30A8" w:rsidR="007218F7">
        <w:rPr>
          <w:rFonts w:ascii="Times New Roman" w:hAnsi="Times New Roman" w:cs="Times New Roman"/>
          <w:sz w:val="28"/>
          <w:szCs w:val="28"/>
        </w:rPr>
        <w:t xml:space="preserve"> </w:t>
      </w:r>
      <w:r w:rsidRPr="006B30A8">
        <w:rPr>
          <w:rFonts w:ascii="Times New Roman" w:hAnsi="Times New Roman" w:cs="Times New Roman"/>
          <w:sz w:val="28"/>
          <w:szCs w:val="28"/>
        </w:rPr>
        <w:t>трубопроводов</w:t>
      </w:r>
      <w:r w:rsidRPr="006B30A8" w:rsidR="007218F7">
        <w:rPr>
          <w:rFonts w:ascii="Times New Roman" w:hAnsi="Times New Roman" w:cs="Times New Roman"/>
          <w:sz w:val="28"/>
          <w:szCs w:val="28"/>
        </w:rPr>
        <w:t xml:space="preserve"> </w:t>
      </w:r>
      <w:r w:rsidR="00E3661E">
        <w:rPr>
          <w:rFonts w:ascii="Times New Roman" w:hAnsi="Times New Roman" w:cs="Times New Roman"/>
          <w:sz w:val="28"/>
          <w:szCs w:val="28"/>
        </w:rPr>
        <w:t>становится выше</w:t>
      </w:r>
      <w:r w:rsidRPr="006B30A8" w:rsidR="00FD78D6">
        <w:rPr>
          <w:rFonts w:ascii="Times New Roman" w:hAnsi="Times New Roman" w:cs="Times New Roman"/>
          <w:sz w:val="28"/>
          <w:szCs w:val="28"/>
        </w:rPr>
        <w:t xml:space="preserve"> нормативного значения</w:t>
      </w:r>
      <w:r w:rsidRPr="006B30A8" w:rsidR="007218F7">
        <w:rPr>
          <w:rFonts w:ascii="Times New Roman" w:hAnsi="Times New Roman" w:cs="Times New Roman"/>
          <w:sz w:val="28"/>
          <w:szCs w:val="28"/>
        </w:rPr>
        <w:t xml:space="preserve"> </w:t>
      </w:r>
      <w:r w:rsidRPr="006B30A8" w:rsidR="00FD78D6">
        <w:rPr>
          <w:rFonts w:ascii="Times New Roman" w:hAnsi="Times New Roman" w:cs="Times New Roman"/>
          <w:sz w:val="28"/>
          <w:szCs w:val="28"/>
        </w:rPr>
        <w:t>(КГ=0,97)</w:t>
      </w:r>
      <w:r w:rsidR="00E3661E">
        <w:rPr>
          <w:rFonts w:ascii="Times New Roman" w:hAnsi="Times New Roman" w:cs="Times New Roman"/>
          <w:sz w:val="28"/>
          <w:szCs w:val="28"/>
        </w:rPr>
        <w:t>,</w:t>
      </w:r>
    </w:p>
    <w:p w:rsidRPr="006B30A8" w:rsidR="00E33DD5" w:rsidP="005E49E8" w:rsidRDefault="005C2E3E" w14:paraId="7B45E6F4" w14:textId="6D4A8FCD">
      <w:pPr>
        <w:tabs>
          <w:tab w:val="left" w:pos="567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30A8">
        <w:rPr>
          <w:rFonts w:ascii="Times New Roman" w:hAnsi="Times New Roman" w:cs="Times New Roman"/>
          <w:sz w:val="28"/>
          <w:szCs w:val="28"/>
        </w:rPr>
        <w:t>Согласно рис. 4.</w:t>
      </w:r>
      <w:r w:rsidR="00E3661E">
        <w:rPr>
          <w:rFonts w:ascii="Times New Roman" w:hAnsi="Times New Roman" w:cs="Times New Roman"/>
          <w:sz w:val="28"/>
          <w:szCs w:val="28"/>
        </w:rPr>
        <w:t>8</w:t>
      </w:r>
      <w:r w:rsidRPr="006B30A8">
        <w:rPr>
          <w:rFonts w:ascii="Times New Roman" w:hAnsi="Times New Roman" w:cs="Times New Roman"/>
          <w:sz w:val="28"/>
          <w:szCs w:val="28"/>
        </w:rPr>
        <w:t xml:space="preserve">, величина вероятности </w:t>
      </w:r>
      <w:r w:rsidRPr="006B30A8" w:rsidR="0023572B">
        <w:rPr>
          <w:rFonts w:ascii="Times New Roman" w:hAnsi="Times New Roman" w:cs="Times New Roman"/>
          <w:sz w:val="28"/>
          <w:szCs w:val="28"/>
        </w:rPr>
        <w:t>безотказной работы СЦТ в целом</w:t>
      </w:r>
      <w:r w:rsidRPr="006B30A8" w:rsidR="00E33DD5">
        <w:rPr>
          <w:rFonts w:ascii="Times New Roman" w:hAnsi="Times New Roman" w:cs="Times New Roman"/>
          <w:sz w:val="28"/>
          <w:szCs w:val="28"/>
        </w:rPr>
        <w:t xml:space="preserve"> </w:t>
      </w:r>
      <w:r w:rsidR="00E3661E">
        <w:rPr>
          <w:rFonts w:ascii="Times New Roman" w:hAnsi="Times New Roman" w:cs="Times New Roman"/>
          <w:sz w:val="28"/>
          <w:szCs w:val="28"/>
        </w:rPr>
        <w:t>к 2045 году выходит на уровень выше</w:t>
      </w:r>
      <w:r w:rsidRPr="006B30A8" w:rsidR="006B30A8">
        <w:rPr>
          <w:rFonts w:ascii="Times New Roman" w:hAnsi="Times New Roman" w:cs="Times New Roman"/>
          <w:sz w:val="28"/>
          <w:szCs w:val="28"/>
        </w:rPr>
        <w:t xml:space="preserve"> нормативного значения </w:t>
      </w:r>
      <w:r w:rsidRPr="006B30A8" w:rsidR="00E33DD5">
        <w:rPr>
          <w:rFonts w:ascii="Times New Roman" w:hAnsi="Times New Roman" w:cs="Times New Roman"/>
          <w:sz w:val="28"/>
          <w:szCs w:val="28"/>
        </w:rPr>
        <w:t>(ВБР</w:t>
      </w:r>
      <w:r w:rsidRPr="006B30A8" w:rsidR="00E33DD5">
        <w:rPr>
          <w:rFonts w:ascii="Times New Roman" w:hAnsi="Times New Roman" w:cs="Times New Roman"/>
          <w:sz w:val="28"/>
          <w:szCs w:val="28"/>
          <w:vertAlign w:val="subscript"/>
        </w:rPr>
        <w:t>сцт</w:t>
      </w:r>
      <w:r w:rsidRPr="006B30A8" w:rsidR="00E33DD5">
        <w:rPr>
          <w:rFonts w:ascii="Times New Roman" w:hAnsi="Times New Roman" w:cs="Times New Roman"/>
          <w:sz w:val="28"/>
          <w:szCs w:val="28"/>
        </w:rPr>
        <w:t>=0,86).</w:t>
      </w:r>
    </w:p>
    <w:p w:rsidR="0050231C" w:rsidP="005E49E8" w:rsidRDefault="0050231C" w14:paraId="30360706" w14:textId="77777777">
      <w:pPr>
        <w:tabs>
          <w:tab w:val="left" w:pos="567"/>
        </w:tabs>
        <w:rPr>
          <w:rFonts w:ascii="Times New Roman" w:hAnsi="Times New Roman" w:cs="Times New Roman" w:eastAsiaTheme="majorEastAsia"/>
          <w:b/>
          <w:color w:val="000000" w:themeColor="text1"/>
          <w:sz w:val="28"/>
          <w:szCs w:val="26"/>
        </w:rPr>
      </w:pPr>
      <w:r>
        <w:br w:type="page"/>
      </w:r>
    </w:p>
    <w:p w:rsidR="00884CBB" w:rsidP="005E49E8" w:rsidRDefault="00DA4BC5" w14:paraId="6E20005B" w14:textId="717BE2F5">
      <w:pPr>
        <w:pStyle w:val="2"/>
        <w:tabs>
          <w:tab w:val="left" w:pos="567"/>
        </w:tabs>
      </w:pPr>
      <w:bookmarkStart w:name="_Toc222930441" w:id="64"/>
      <w:r w:rsidRPr="006B30A8">
        <w:lastRenderedPageBreak/>
        <w:t>4.</w:t>
      </w:r>
      <w:r w:rsidRPr="006B30A8" w:rsidR="00616184">
        <w:t>2</w:t>
      </w:r>
      <w:r w:rsidRPr="006B30A8">
        <w:t xml:space="preserve">. </w:t>
      </w:r>
      <w:r w:rsidRPr="006B30A8" w:rsidR="000C3EA3">
        <w:t xml:space="preserve">Анализ результатов расчета показателей надежности потребителей </w:t>
      </w:r>
      <w:r w:rsidRPr="00E3661E" w:rsidR="00E3661E">
        <w:t>филиала «Саратовский» ПАО «Т Плюс» - «Балаковская ТЭЦ-4»</w:t>
      </w:r>
      <w:bookmarkEnd w:id="64"/>
    </w:p>
    <w:p w:rsidRPr="005E49E8" w:rsidR="005E49E8" w:rsidP="005E49E8" w:rsidRDefault="005E49E8" w14:paraId="38BED840" w14:textId="77777777">
      <w:pPr>
        <w:tabs>
          <w:tab w:val="left" w:pos="567"/>
        </w:tabs>
      </w:pPr>
    </w:p>
    <w:p w:rsidRPr="006B30A8" w:rsidR="002F19D2" w:rsidP="005E49E8" w:rsidRDefault="002F19D2" w14:paraId="5CBA8271" w14:textId="22BC3478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Результаты расчета </w:t>
      </w:r>
      <w:r w:rsidRPr="006B30A8" w:rsidR="00D01385">
        <w:rPr>
          <w:sz w:val="28"/>
          <w:szCs w:val="28"/>
        </w:rPr>
        <w:t xml:space="preserve">по состоянию </w:t>
      </w:r>
      <w:r w:rsidR="003C1F2C">
        <w:rPr>
          <w:sz w:val="28"/>
          <w:szCs w:val="28"/>
        </w:rPr>
        <w:t xml:space="preserve">на </w:t>
      </w:r>
      <w:r w:rsidRPr="006B30A8" w:rsidR="00D01385">
        <w:rPr>
          <w:sz w:val="28"/>
          <w:szCs w:val="28"/>
        </w:rPr>
        <w:t>20</w:t>
      </w:r>
      <w:r w:rsidR="003C1F2C">
        <w:rPr>
          <w:sz w:val="28"/>
          <w:szCs w:val="28"/>
        </w:rPr>
        <w:t>45 год</w:t>
      </w:r>
      <w:r w:rsidR="00025698">
        <w:rPr>
          <w:sz w:val="28"/>
          <w:szCs w:val="28"/>
        </w:rPr>
        <w:t xml:space="preserve"> </w:t>
      </w:r>
      <w:r w:rsidRPr="006B30A8">
        <w:rPr>
          <w:sz w:val="28"/>
          <w:szCs w:val="28"/>
        </w:rPr>
        <w:t xml:space="preserve">схемы теплоснабжения по </w:t>
      </w:r>
      <w:bookmarkStart w:name="_Hlk222919174" w:id="65"/>
      <w:r w:rsidR="00E3661E">
        <w:rPr>
          <w:sz w:val="28"/>
          <w:szCs w:val="28"/>
        </w:rPr>
        <w:t>Балаковской ТЭЦ-4</w:t>
      </w:r>
      <w:bookmarkEnd w:id="65"/>
      <w:r w:rsidR="00025698">
        <w:rPr>
          <w:sz w:val="28"/>
          <w:szCs w:val="28"/>
        </w:rPr>
        <w:t xml:space="preserve"> с учетом планируемой и рекомендуемой перекладкой участков тепловой сети</w:t>
      </w:r>
      <w:r w:rsidRPr="006B30A8">
        <w:rPr>
          <w:sz w:val="28"/>
          <w:szCs w:val="28"/>
        </w:rPr>
        <w:t>:</w:t>
      </w:r>
    </w:p>
    <w:p w:rsidRPr="006B30A8" w:rsidR="002F19D2" w:rsidP="005E49E8" w:rsidRDefault="002F19D2" w14:paraId="7A2B0BBA" w14:textId="0FB46515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Продолжительность отопительного периода в часах </w:t>
      </w:r>
      <w:r w:rsidRPr="006B30A8" w:rsidR="00E767A2">
        <w:rPr>
          <w:sz w:val="28"/>
          <w:szCs w:val="28"/>
        </w:rPr>
        <w:t>–</w:t>
      </w:r>
      <w:r w:rsidRPr="006B30A8">
        <w:rPr>
          <w:sz w:val="28"/>
          <w:szCs w:val="28"/>
        </w:rPr>
        <w:t xml:space="preserve"> </w:t>
      </w:r>
      <w:r w:rsidR="009E6388">
        <w:rPr>
          <w:sz w:val="28"/>
          <w:szCs w:val="28"/>
        </w:rPr>
        <w:t>5016</w:t>
      </w:r>
      <w:r w:rsidRPr="006B30A8" w:rsidR="00E767A2">
        <w:rPr>
          <w:sz w:val="28"/>
          <w:szCs w:val="28"/>
        </w:rPr>
        <w:t>.</w:t>
      </w:r>
    </w:p>
    <w:p w:rsidRPr="006B30A8" w:rsidR="002F19D2" w:rsidP="005E49E8" w:rsidRDefault="002F19D2" w14:paraId="606DE73D" w14:textId="55C598D7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>Средняя температура наружного воздух</w:t>
      </w:r>
      <w:r w:rsidR="002263C9">
        <w:rPr>
          <w:sz w:val="28"/>
          <w:szCs w:val="28"/>
        </w:rPr>
        <w:t>а за отопительный период – -</w:t>
      </w:r>
      <w:r w:rsidR="00897ACA">
        <w:rPr>
          <w:sz w:val="28"/>
          <w:szCs w:val="28"/>
        </w:rPr>
        <w:t>3,</w:t>
      </w:r>
      <w:bookmarkStart w:name="_GoBack" w:id="66"/>
      <w:bookmarkEnd w:id="66"/>
      <w:r w:rsidR="002263C9">
        <w:rPr>
          <w:sz w:val="28"/>
          <w:szCs w:val="28"/>
        </w:rPr>
        <w:t>5</w:t>
      </w:r>
      <w:r w:rsidRPr="006B30A8" w:rsidR="00D01385">
        <w:rPr>
          <w:sz w:val="28"/>
          <w:szCs w:val="28"/>
        </w:rPr>
        <w:t xml:space="preserve"> </w:t>
      </w:r>
      <w:r w:rsidRPr="006B30A8">
        <w:rPr>
          <w:sz w:val="28"/>
          <w:szCs w:val="28"/>
        </w:rPr>
        <w:t>°С</w:t>
      </w:r>
      <w:r w:rsidRPr="006B30A8" w:rsidR="00E767A2">
        <w:rPr>
          <w:sz w:val="28"/>
          <w:szCs w:val="28"/>
        </w:rPr>
        <w:t>.</w:t>
      </w:r>
    </w:p>
    <w:p w:rsidRPr="006B30A8" w:rsidR="00E3661E" w:rsidP="005E49E8" w:rsidRDefault="00E3661E" w14:paraId="5CF6C8A8" w14:textId="6940BCC0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1. </w:t>
      </w:r>
      <w:r w:rsidRPr="006B30A8">
        <w:rPr>
          <w:spacing w:val="-1"/>
          <w:sz w:val="28"/>
          <w:szCs w:val="28"/>
        </w:rPr>
        <w:t xml:space="preserve">Вероятность безотказной </w:t>
      </w:r>
      <w:r w:rsidRPr="006B30A8">
        <w:rPr>
          <w:sz w:val="28"/>
          <w:szCs w:val="28"/>
        </w:rPr>
        <w:t xml:space="preserve">работы (далее – ВБР) СЦТ в целом (Стационарная вероятность рабочего состояния сети) составила </w:t>
      </w:r>
      <w:r w:rsidRPr="006E5518">
        <w:rPr>
          <w:sz w:val="28"/>
          <w:szCs w:val="28"/>
        </w:rPr>
        <w:t>0.</w:t>
      </w:r>
      <w:r w:rsidRPr="006E5518" w:rsidR="006E5518">
        <w:rPr>
          <w:sz w:val="28"/>
          <w:szCs w:val="28"/>
        </w:rPr>
        <w:t>9</w:t>
      </w:r>
      <w:r w:rsidR="006E5518">
        <w:rPr>
          <w:sz w:val="28"/>
          <w:szCs w:val="28"/>
        </w:rPr>
        <w:t>53711</w:t>
      </w:r>
      <w:r w:rsidRPr="006B30A8">
        <w:rPr>
          <w:sz w:val="28"/>
          <w:szCs w:val="28"/>
        </w:rPr>
        <w:t xml:space="preserve"> (нормативное значение – 0,86, согласно п. 6.26 СП 124.13330.2012).</w:t>
      </w:r>
    </w:p>
    <w:p w:rsidRPr="006B30A8" w:rsidR="00E3661E" w:rsidP="005E49E8" w:rsidRDefault="00E3661E" w14:paraId="027CBC36" w14:textId="73662E68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2. Показатель готовности системы теплоснабжения к исправной работе – </w:t>
      </w:r>
      <w:r w:rsidRPr="00025698" w:rsidR="00025698">
        <w:rPr>
          <w:sz w:val="28"/>
          <w:szCs w:val="28"/>
        </w:rPr>
        <w:t>0.980249</w:t>
      </w:r>
      <w:r w:rsidRPr="00025698">
        <w:rPr>
          <w:sz w:val="28"/>
          <w:szCs w:val="28"/>
        </w:rPr>
        <w:t>-</w:t>
      </w:r>
      <w:r w:rsidRPr="00025698" w:rsidR="00025698">
        <w:rPr>
          <w:sz w:val="28"/>
          <w:szCs w:val="28"/>
        </w:rPr>
        <w:t xml:space="preserve">0.989472 </w:t>
      </w:r>
      <w:r w:rsidRPr="00025698">
        <w:rPr>
          <w:sz w:val="28"/>
          <w:szCs w:val="28"/>
        </w:rPr>
        <w:t>(нормативное</w:t>
      </w:r>
      <w:r w:rsidRPr="006B30A8">
        <w:rPr>
          <w:sz w:val="28"/>
          <w:szCs w:val="28"/>
        </w:rPr>
        <w:t xml:space="preserve"> значение – 0,97, согласно п. 6.29 СП 124.13330.2012).</w:t>
      </w:r>
    </w:p>
    <w:p w:rsidR="00E3661E" w:rsidP="005E49E8" w:rsidRDefault="00E3661E" w14:paraId="064D1BAB" w14:textId="1BBCE4E3">
      <w:pPr>
        <w:pStyle w:val="af1"/>
        <w:tabs>
          <w:tab w:val="left" w:pos="-567"/>
          <w:tab w:val="left" w:pos="567"/>
        </w:tabs>
        <w:spacing w:line="276" w:lineRule="auto"/>
        <w:ind w:firstLine="709"/>
        <w:jc w:val="both"/>
        <w:rPr>
          <w:sz w:val="28"/>
          <w:szCs w:val="28"/>
        </w:rPr>
      </w:pPr>
      <w:r w:rsidRPr="006B30A8">
        <w:rPr>
          <w:sz w:val="28"/>
          <w:szCs w:val="28"/>
        </w:rPr>
        <w:t xml:space="preserve">3. </w:t>
      </w:r>
      <w:r w:rsidRPr="006B30A8">
        <w:rPr>
          <w:spacing w:val="-1"/>
          <w:sz w:val="28"/>
          <w:szCs w:val="28"/>
        </w:rPr>
        <w:t xml:space="preserve">Вероятность безотказной </w:t>
      </w:r>
      <w:r w:rsidRPr="006B30A8">
        <w:rPr>
          <w:sz w:val="28"/>
          <w:szCs w:val="28"/>
        </w:rPr>
        <w:t xml:space="preserve">работы потребителей теплоты – </w:t>
      </w:r>
      <w:r w:rsidRPr="00025698">
        <w:rPr>
          <w:sz w:val="28"/>
          <w:szCs w:val="28"/>
        </w:rPr>
        <w:t>0</w:t>
      </w:r>
      <w:r w:rsidRPr="00025698" w:rsidR="00025698">
        <w:rPr>
          <w:sz w:val="28"/>
          <w:szCs w:val="28"/>
        </w:rPr>
        <w:t>.990084</w:t>
      </w:r>
      <w:r w:rsidRPr="00025698">
        <w:rPr>
          <w:sz w:val="28"/>
          <w:szCs w:val="28"/>
        </w:rPr>
        <w:t xml:space="preserve">- </w:t>
      </w:r>
      <w:r w:rsidRPr="00025698" w:rsidR="00025698">
        <w:rPr>
          <w:sz w:val="28"/>
          <w:szCs w:val="28"/>
        </w:rPr>
        <w:t xml:space="preserve">0.999085 </w:t>
      </w:r>
      <w:r w:rsidRPr="006B30A8">
        <w:rPr>
          <w:sz w:val="28"/>
          <w:szCs w:val="28"/>
        </w:rPr>
        <w:t>(нормативное значение – 0,99, согласно п. 6.26 СП 124.13330.2012).</w:t>
      </w:r>
    </w:p>
    <w:p w:rsidR="00025698" w:rsidP="00025698" w:rsidRDefault="00025698" w14:paraId="46A7F82A" w14:textId="77777777">
      <w:pPr>
        <w:pStyle w:val="af1"/>
        <w:tabs>
          <w:tab w:val="left" w:pos="-567"/>
          <w:tab w:val="left" w:pos="567"/>
        </w:tabs>
        <w:spacing w:line="276" w:lineRule="auto"/>
        <w:jc w:val="both"/>
        <w:rPr>
          <w:sz w:val="28"/>
          <w:szCs w:val="28"/>
        </w:rPr>
      </w:pPr>
    </w:p>
    <w:p w:rsidR="00957A65" w:rsidP="00025698" w:rsidRDefault="00025698" w14:paraId="3079EB05" w14:textId="459825CC">
      <w:pPr>
        <w:pStyle w:val="af1"/>
        <w:tabs>
          <w:tab w:val="left" w:pos="-567"/>
          <w:tab w:val="left" w:pos="567"/>
        </w:tabs>
        <w:spacing w:line="276" w:lineRule="auto"/>
        <w:jc w:val="both"/>
        <w:rPr>
          <w:b/>
          <w:bCs/>
        </w:rPr>
      </w:pPr>
      <w:r>
        <w:rPr>
          <w:sz w:val="28"/>
          <w:szCs w:val="28"/>
        </w:rPr>
        <w:tab/>
      </w:r>
      <w:r w:rsidRPr="006B30A8" w:rsidR="00AF4639">
        <w:rPr>
          <w:sz w:val="28"/>
          <w:szCs w:val="28"/>
        </w:rPr>
        <w:t>Полные результаты расчета показателей надежности потребителей с учетом планируемой</w:t>
      </w:r>
      <w:r w:rsidR="00A57D71">
        <w:rPr>
          <w:sz w:val="28"/>
          <w:szCs w:val="28"/>
        </w:rPr>
        <w:t xml:space="preserve"> и рекомендованной </w:t>
      </w:r>
      <w:r w:rsidRPr="006B30A8" w:rsidR="00AF4639">
        <w:rPr>
          <w:sz w:val="28"/>
          <w:szCs w:val="28"/>
        </w:rPr>
        <w:t>перекладк</w:t>
      </w:r>
      <w:r w:rsidR="00A57D71">
        <w:rPr>
          <w:sz w:val="28"/>
          <w:szCs w:val="28"/>
        </w:rPr>
        <w:t>ой участков тепловой сети</w:t>
      </w:r>
      <w:r w:rsidRPr="006B30A8" w:rsidR="00AF4639">
        <w:rPr>
          <w:sz w:val="28"/>
          <w:szCs w:val="28"/>
        </w:rPr>
        <w:t xml:space="preserve"> приведены в Приложении 1 к Главе 11 Обосновывающих материалов к схеме теплоснабжения. Результаты расчета надежности работы теплопроводов тепловой сети (с указанием года </w:t>
      </w:r>
      <w:r w:rsidR="000649A2">
        <w:rPr>
          <w:sz w:val="28"/>
          <w:szCs w:val="28"/>
        </w:rPr>
        <w:t>рекомендуемой</w:t>
      </w:r>
      <w:r w:rsidRPr="006B30A8" w:rsidR="00AF4639">
        <w:rPr>
          <w:sz w:val="28"/>
          <w:szCs w:val="28"/>
        </w:rPr>
        <w:t xml:space="preserve"> замены участков) представлены в Приложении 2 к Главе 11 Обосновывающих материалов к схеме теплоснабжения</w:t>
      </w:r>
      <w:r w:rsidRPr="006B30A8" w:rsidR="00D45A2F">
        <w:rPr>
          <w:sz w:val="28"/>
          <w:szCs w:val="28"/>
        </w:rPr>
        <w:t>.</w:t>
      </w:r>
    </w:p>
    <w:sectPr w:rsidR="00957A65" w:rsidSect="00EC18C4">
      <w:footerReference w:type="default" r:id="rId146"/>
      <w:pgSz w:w="11906" w:h="16838"/>
      <w:pgMar w:top="1134" w:right="851" w:bottom="1134" w:left="851" w:header="284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09258F" w14:textId="77777777" w:rsidR="00431A52" w:rsidRDefault="00431A52" w:rsidP="00917628">
      <w:pPr>
        <w:spacing w:after="0" w:line="240" w:lineRule="auto"/>
      </w:pPr>
      <w:r>
        <w:separator/>
      </w:r>
    </w:p>
  </w:endnote>
  <w:endnote w:type="continuationSeparator" w:id="0">
    <w:p w14:paraId="6AB44816" w14:textId="77777777" w:rsidR="00431A52" w:rsidRDefault="00431A52" w:rsidP="009176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16">
    <w:altName w:val="Arial Unicode MS"/>
    <w:panose1 w:val="00000000000000000000"/>
    <w:charset w:val="88"/>
    <w:family w:val="swiss"/>
    <w:notTrueType/>
    <w:pitch w:val="default"/>
    <w:sig w:usb0="00000000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A96C24" w14:textId="77777777" w:rsidR="00A93FE8" w:rsidRDefault="00A93FE8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9885342"/>
      <w:docPartObj>
        <w:docPartGallery w:val="Page Numbers (Bottom of Page)"/>
        <w:docPartUnique/>
      </w:docPartObj>
    </w:sdtPr>
    <w:sdtEndPr/>
    <w:sdtContent>
      <w:p w14:paraId="7E7C47CA" w14:textId="2771FBE5" w:rsidR="00A93FE8" w:rsidRDefault="00A93FE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7ACA">
          <w:rPr>
            <w:noProof/>
          </w:rPr>
          <w:t>13</w:t>
        </w:r>
        <w:r>
          <w:fldChar w:fldCharType="end"/>
        </w:r>
      </w:p>
    </w:sdtContent>
  </w:sdt>
  <w:p w14:paraId="00DAFE28" w14:textId="77777777" w:rsidR="00A93FE8" w:rsidRDefault="00A93FE8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BAF6E3" w14:textId="77777777" w:rsidR="00A93FE8" w:rsidRDefault="00A93FE8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92068107"/>
      <w:docPartObj>
        <w:docPartGallery w:val="Page Numbers (Bottom of Page)"/>
        <w:docPartUnique/>
      </w:docPartObj>
    </w:sdtPr>
    <w:sdtEndPr/>
    <w:sdtContent>
      <w:p w14:paraId="2B43DD03" w14:textId="38C4CE22" w:rsidR="00A93FE8" w:rsidRDefault="00A93FE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7ACA">
          <w:rPr>
            <w:noProof/>
          </w:rPr>
          <w:t>12</w:t>
        </w:r>
        <w:r>
          <w:fldChar w:fldCharType="end"/>
        </w:r>
      </w:p>
    </w:sdtContent>
  </w:sdt>
  <w:p w14:paraId="65827E8D" w14:textId="77777777" w:rsidR="00A93FE8" w:rsidRDefault="00A93FE8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32570939"/>
      <w:docPartObj>
        <w:docPartGallery w:val="Page Numbers (Bottom of Page)"/>
        <w:docPartUnique/>
      </w:docPartObj>
    </w:sdtPr>
    <w:sdtEndPr/>
    <w:sdtContent>
      <w:p w14:paraId="07199FD3" w14:textId="53B4069B" w:rsidR="00A93FE8" w:rsidRDefault="00A93FE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7ACA">
          <w:rPr>
            <w:noProof/>
          </w:rPr>
          <w:t>20</w:t>
        </w:r>
        <w:r>
          <w:fldChar w:fldCharType="end"/>
        </w:r>
      </w:p>
    </w:sdtContent>
  </w:sdt>
  <w:p w14:paraId="7D1514D3" w14:textId="77777777" w:rsidR="00A93FE8" w:rsidRDefault="00A93FE8">
    <w:pPr>
      <w:pStyle w:val="af1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CED1BE" w14:textId="77777777" w:rsidR="00431A52" w:rsidRDefault="00431A52" w:rsidP="00917628">
      <w:pPr>
        <w:spacing w:after="0" w:line="240" w:lineRule="auto"/>
      </w:pPr>
      <w:r>
        <w:separator/>
      </w:r>
    </w:p>
  </w:footnote>
  <w:footnote w:type="continuationSeparator" w:id="0">
    <w:p w14:paraId="74D792C1" w14:textId="77777777" w:rsidR="00431A52" w:rsidRDefault="00431A52" w:rsidP="009176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C7DF51" w14:textId="77777777" w:rsidR="00A93FE8" w:rsidRDefault="00A93FE8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1FD3F1" w14:textId="77777777" w:rsidR="00A93FE8" w:rsidRDefault="00A93FE8" w:rsidP="002C0BF9">
    <w:pPr>
      <w:pStyle w:val="a5"/>
      <w:jc w:val="center"/>
      <w:rPr>
        <w:rFonts w:cs="Arial"/>
        <w:i/>
        <w:iCs/>
      </w:rPr>
    </w:pPr>
  </w:p>
  <w:p w14:paraId="5512B40B" w14:textId="77777777" w:rsidR="00A93FE8" w:rsidRDefault="00A93FE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EF1BC3" w14:textId="77777777" w:rsidR="00A93FE8" w:rsidRDefault="00A93FE8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FD6307" w14:textId="77777777" w:rsidR="00A93FE8" w:rsidRDefault="00A93FE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359B3EB"/>
    <w:multiLevelType w:val="hybridMultilevel"/>
    <w:tmpl w:val="123B3A91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131528D"/>
    <w:multiLevelType w:val="multilevel"/>
    <w:tmpl w:val="9266F080"/>
    <w:lvl w:ilvl="0">
      <w:start w:val="1"/>
      <w:numFmt w:val="decimal"/>
      <w:lvlText w:val="%1"/>
      <w:lvlJc w:val="left"/>
      <w:pPr>
        <w:ind w:left="565" w:hanging="433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09" w:hanging="577"/>
      </w:pPr>
      <w:rPr>
        <w:rFonts w:ascii="Times New Roman" w:eastAsia="Times New Roman" w:hAnsi="Times New Roman" w:cs="Times New Roman" w:hint="default"/>
        <w:b/>
        <w:bCs/>
        <w:spacing w:val="-5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410" w:hanging="360"/>
      </w:pPr>
      <w:rPr>
        <w:rFonts w:ascii="Times New Roman" w:eastAsia="Times New Roman" w:hAnsi="Times New Roman" w:cs="Times New Roman" w:hint="default"/>
        <w:spacing w:val="-5"/>
        <w:w w:val="99"/>
        <w:sz w:val="28"/>
        <w:szCs w:val="28"/>
        <w:lang w:val="ru-RU" w:eastAsia="en-US" w:bidi="ar-SA"/>
      </w:rPr>
    </w:lvl>
    <w:lvl w:ilvl="3">
      <w:numFmt w:val="bullet"/>
      <w:lvlText w:val=""/>
      <w:lvlJc w:val="left"/>
      <w:pPr>
        <w:ind w:left="1561" w:hanging="360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2792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024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257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4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21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0B8A5F15"/>
    <w:multiLevelType w:val="multilevel"/>
    <w:tmpl w:val="E556ADF4"/>
    <w:lvl w:ilvl="0">
      <w:start w:val="2"/>
      <w:numFmt w:val="decimal"/>
      <w:lvlText w:val="%1"/>
      <w:lvlJc w:val="left"/>
      <w:pPr>
        <w:ind w:left="821" w:hanging="721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821" w:hanging="72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1" w:hanging="721"/>
      </w:pPr>
      <w:rPr>
        <w:rFonts w:ascii="Times New Roman" w:eastAsia="Times New Roman" w:hAnsi="Times New Roman" w:cs="Times New Roman" w:hint="default"/>
        <w:spacing w:val="-5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617" w:hanging="72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50" w:hanging="72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83" w:hanging="7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15" w:hanging="7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48" w:hanging="7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1" w:hanging="721"/>
      </w:pPr>
      <w:rPr>
        <w:rFonts w:hint="default"/>
        <w:lang w:val="ru-RU" w:eastAsia="en-US" w:bidi="ar-SA"/>
      </w:rPr>
    </w:lvl>
  </w:abstractNum>
  <w:abstractNum w:abstractNumId="3" w15:restartNumberingAfterBreak="0">
    <w:nsid w:val="0D7F77CD"/>
    <w:multiLevelType w:val="hybridMultilevel"/>
    <w:tmpl w:val="785E30C8"/>
    <w:lvl w:ilvl="0" w:tplc="E08AA6A6">
      <w:start w:val="1"/>
      <w:numFmt w:val="decimal"/>
      <w:lvlText w:val="%1."/>
      <w:lvlJc w:val="left"/>
      <w:pPr>
        <w:ind w:left="909" w:hanging="204"/>
      </w:pPr>
      <w:rPr>
        <w:rFonts w:ascii="Microsoft Sans Serif" w:eastAsia="Microsoft Sans Serif" w:hAnsi="Microsoft Sans Serif" w:cs="Microsoft Sans Serif" w:hint="default"/>
        <w:spacing w:val="-1"/>
        <w:w w:val="100"/>
        <w:sz w:val="22"/>
        <w:szCs w:val="22"/>
        <w:lang w:val="ru-RU" w:eastAsia="en-US" w:bidi="ar-SA"/>
      </w:rPr>
    </w:lvl>
    <w:lvl w:ilvl="1" w:tplc="BC1E4FCA">
      <w:numFmt w:val="bullet"/>
      <w:lvlText w:val="•"/>
      <w:lvlJc w:val="left"/>
      <w:pPr>
        <w:ind w:left="1802" w:hanging="204"/>
      </w:pPr>
      <w:rPr>
        <w:rFonts w:hint="default"/>
        <w:lang w:val="ru-RU" w:eastAsia="en-US" w:bidi="ar-SA"/>
      </w:rPr>
    </w:lvl>
    <w:lvl w:ilvl="2" w:tplc="48A4508C">
      <w:numFmt w:val="bullet"/>
      <w:lvlText w:val="•"/>
      <w:lvlJc w:val="left"/>
      <w:pPr>
        <w:ind w:left="2705" w:hanging="204"/>
      </w:pPr>
      <w:rPr>
        <w:rFonts w:hint="default"/>
        <w:lang w:val="ru-RU" w:eastAsia="en-US" w:bidi="ar-SA"/>
      </w:rPr>
    </w:lvl>
    <w:lvl w:ilvl="3" w:tplc="81E48BE0">
      <w:numFmt w:val="bullet"/>
      <w:lvlText w:val="•"/>
      <w:lvlJc w:val="left"/>
      <w:pPr>
        <w:ind w:left="3607" w:hanging="204"/>
      </w:pPr>
      <w:rPr>
        <w:rFonts w:hint="default"/>
        <w:lang w:val="ru-RU" w:eastAsia="en-US" w:bidi="ar-SA"/>
      </w:rPr>
    </w:lvl>
    <w:lvl w:ilvl="4" w:tplc="88A0F7B0">
      <w:numFmt w:val="bullet"/>
      <w:lvlText w:val="•"/>
      <w:lvlJc w:val="left"/>
      <w:pPr>
        <w:ind w:left="4510" w:hanging="204"/>
      </w:pPr>
      <w:rPr>
        <w:rFonts w:hint="default"/>
        <w:lang w:val="ru-RU" w:eastAsia="en-US" w:bidi="ar-SA"/>
      </w:rPr>
    </w:lvl>
    <w:lvl w:ilvl="5" w:tplc="E7A087AA">
      <w:numFmt w:val="bullet"/>
      <w:lvlText w:val="•"/>
      <w:lvlJc w:val="left"/>
      <w:pPr>
        <w:ind w:left="5413" w:hanging="204"/>
      </w:pPr>
      <w:rPr>
        <w:rFonts w:hint="default"/>
        <w:lang w:val="ru-RU" w:eastAsia="en-US" w:bidi="ar-SA"/>
      </w:rPr>
    </w:lvl>
    <w:lvl w:ilvl="6" w:tplc="FD24D544">
      <w:numFmt w:val="bullet"/>
      <w:lvlText w:val="•"/>
      <w:lvlJc w:val="left"/>
      <w:pPr>
        <w:ind w:left="6315" w:hanging="204"/>
      </w:pPr>
      <w:rPr>
        <w:rFonts w:hint="default"/>
        <w:lang w:val="ru-RU" w:eastAsia="en-US" w:bidi="ar-SA"/>
      </w:rPr>
    </w:lvl>
    <w:lvl w:ilvl="7" w:tplc="49CC705C">
      <w:numFmt w:val="bullet"/>
      <w:lvlText w:val="•"/>
      <w:lvlJc w:val="left"/>
      <w:pPr>
        <w:ind w:left="7218" w:hanging="204"/>
      </w:pPr>
      <w:rPr>
        <w:rFonts w:hint="default"/>
        <w:lang w:val="ru-RU" w:eastAsia="en-US" w:bidi="ar-SA"/>
      </w:rPr>
    </w:lvl>
    <w:lvl w:ilvl="8" w:tplc="FB2A12CE">
      <w:numFmt w:val="bullet"/>
      <w:lvlText w:val="•"/>
      <w:lvlJc w:val="left"/>
      <w:pPr>
        <w:ind w:left="8121" w:hanging="204"/>
      </w:pPr>
      <w:rPr>
        <w:rFonts w:hint="default"/>
        <w:lang w:val="ru-RU" w:eastAsia="en-US" w:bidi="ar-SA"/>
      </w:rPr>
    </w:lvl>
  </w:abstractNum>
  <w:abstractNum w:abstractNumId="4" w15:restartNumberingAfterBreak="0">
    <w:nsid w:val="11E004C4"/>
    <w:multiLevelType w:val="multilevel"/>
    <w:tmpl w:val="FAA2A8C2"/>
    <w:lvl w:ilvl="0">
      <w:start w:val="6"/>
      <w:numFmt w:val="decimal"/>
      <w:lvlText w:val="%1"/>
      <w:lvlJc w:val="left"/>
      <w:pPr>
        <w:ind w:left="403" w:hanging="50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03" w:hanging="504"/>
        <w:jc w:val="right"/>
      </w:pPr>
      <w:rPr>
        <w:rFonts w:ascii="Arial" w:eastAsia="Arial" w:hAnsi="Arial" w:cs="Arial" w:hint="default"/>
        <w:b/>
        <w:bCs/>
        <w:spacing w:val="-1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361" w:hanging="50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41" w:hanging="5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22" w:hanging="5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03" w:hanging="5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83" w:hanging="5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64" w:hanging="5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45" w:hanging="504"/>
      </w:pPr>
      <w:rPr>
        <w:rFonts w:hint="default"/>
        <w:lang w:val="ru-RU" w:eastAsia="en-US" w:bidi="ar-SA"/>
      </w:rPr>
    </w:lvl>
  </w:abstractNum>
  <w:abstractNum w:abstractNumId="5" w15:restartNumberingAfterBreak="0">
    <w:nsid w:val="14CC0327"/>
    <w:multiLevelType w:val="hybridMultilevel"/>
    <w:tmpl w:val="471A3FD2"/>
    <w:lvl w:ilvl="0" w:tplc="A67C4B60">
      <w:numFmt w:val="bullet"/>
      <w:lvlText w:val="∙"/>
      <w:lvlJc w:val="left"/>
      <w:pPr>
        <w:ind w:left="742" w:hanging="123"/>
      </w:pPr>
      <w:rPr>
        <w:rFonts w:ascii="Cambria Math" w:eastAsia="Cambria Math" w:hAnsi="Cambria Math" w:cs="Cambria Math" w:hint="default"/>
        <w:w w:val="99"/>
        <w:sz w:val="26"/>
        <w:szCs w:val="26"/>
        <w:lang w:val="ru-RU" w:eastAsia="en-US" w:bidi="ar-SA"/>
      </w:rPr>
    </w:lvl>
    <w:lvl w:ilvl="1" w:tplc="F83CCF54">
      <w:numFmt w:val="bullet"/>
      <w:lvlText w:val="•"/>
      <w:lvlJc w:val="left"/>
      <w:pPr>
        <w:ind w:left="752" w:hanging="123"/>
      </w:pPr>
      <w:rPr>
        <w:rFonts w:hint="default"/>
        <w:lang w:val="ru-RU" w:eastAsia="en-US" w:bidi="ar-SA"/>
      </w:rPr>
    </w:lvl>
    <w:lvl w:ilvl="2" w:tplc="446664C2">
      <w:numFmt w:val="bullet"/>
      <w:lvlText w:val="•"/>
      <w:lvlJc w:val="left"/>
      <w:pPr>
        <w:ind w:left="764" w:hanging="123"/>
      </w:pPr>
      <w:rPr>
        <w:rFonts w:hint="default"/>
        <w:lang w:val="ru-RU" w:eastAsia="en-US" w:bidi="ar-SA"/>
      </w:rPr>
    </w:lvl>
    <w:lvl w:ilvl="3" w:tplc="02F0EE42">
      <w:numFmt w:val="bullet"/>
      <w:lvlText w:val="•"/>
      <w:lvlJc w:val="left"/>
      <w:pPr>
        <w:ind w:left="776" w:hanging="123"/>
      </w:pPr>
      <w:rPr>
        <w:rFonts w:hint="default"/>
        <w:lang w:val="ru-RU" w:eastAsia="en-US" w:bidi="ar-SA"/>
      </w:rPr>
    </w:lvl>
    <w:lvl w:ilvl="4" w:tplc="13AC2BAE">
      <w:numFmt w:val="bullet"/>
      <w:lvlText w:val="•"/>
      <w:lvlJc w:val="left"/>
      <w:pPr>
        <w:ind w:left="788" w:hanging="123"/>
      </w:pPr>
      <w:rPr>
        <w:rFonts w:hint="default"/>
        <w:lang w:val="ru-RU" w:eastAsia="en-US" w:bidi="ar-SA"/>
      </w:rPr>
    </w:lvl>
    <w:lvl w:ilvl="5" w:tplc="04CC74C4">
      <w:numFmt w:val="bullet"/>
      <w:lvlText w:val="•"/>
      <w:lvlJc w:val="left"/>
      <w:pPr>
        <w:ind w:left="800" w:hanging="123"/>
      </w:pPr>
      <w:rPr>
        <w:rFonts w:hint="default"/>
        <w:lang w:val="ru-RU" w:eastAsia="en-US" w:bidi="ar-SA"/>
      </w:rPr>
    </w:lvl>
    <w:lvl w:ilvl="6" w:tplc="182CD2B2">
      <w:numFmt w:val="bullet"/>
      <w:lvlText w:val="•"/>
      <w:lvlJc w:val="left"/>
      <w:pPr>
        <w:ind w:left="812" w:hanging="123"/>
      </w:pPr>
      <w:rPr>
        <w:rFonts w:hint="default"/>
        <w:lang w:val="ru-RU" w:eastAsia="en-US" w:bidi="ar-SA"/>
      </w:rPr>
    </w:lvl>
    <w:lvl w:ilvl="7" w:tplc="6D7251A8">
      <w:numFmt w:val="bullet"/>
      <w:lvlText w:val="•"/>
      <w:lvlJc w:val="left"/>
      <w:pPr>
        <w:ind w:left="824" w:hanging="123"/>
      </w:pPr>
      <w:rPr>
        <w:rFonts w:hint="default"/>
        <w:lang w:val="ru-RU" w:eastAsia="en-US" w:bidi="ar-SA"/>
      </w:rPr>
    </w:lvl>
    <w:lvl w:ilvl="8" w:tplc="27C63BF6">
      <w:numFmt w:val="bullet"/>
      <w:lvlText w:val="•"/>
      <w:lvlJc w:val="left"/>
      <w:pPr>
        <w:ind w:left="836" w:hanging="123"/>
      </w:pPr>
      <w:rPr>
        <w:rFonts w:hint="default"/>
        <w:lang w:val="ru-RU" w:eastAsia="en-US" w:bidi="ar-SA"/>
      </w:rPr>
    </w:lvl>
  </w:abstractNum>
  <w:abstractNum w:abstractNumId="6" w15:restartNumberingAfterBreak="0">
    <w:nsid w:val="1C244A10"/>
    <w:multiLevelType w:val="hybridMultilevel"/>
    <w:tmpl w:val="F47A8302"/>
    <w:lvl w:ilvl="0" w:tplc="503A29C0">
      <w:numFmt w:val="bullet"/>
      <w:lvlText w:val="-"/>
      <w:lvlJc w:val="left"/>
      <w:pPr>
        <w:ind w:left="1042" w:hanging="137"/>
      </w:pPr>
      <w:rPr>
        <w:rFonts w:ascii="Microsoft Sans Serif" w:eastAsia="Microsoft Sans Serif" w:hAnsi="Microsoft Sans Serif" w:cs="Microsoft Sans Serif" w:hint="default"/>
        <w:w w:val="100"/>
        <w:sz w:val="22"/>
        <w:szCs w:val="22"/>
        <w:lang w:val="ru-RU" w:eastAsia="en-US" w:bidi="ar-SA"/>
      </w:rPr>
    </w:lvl>
    <w:lvl w:ilvl="1" w:tplc="10641B58">
      <w:numFmt w:val="bullet"/>
      <w:lvlText w:val="•"/>
      <w:lvlJc w:val="left"/>
      <w:pPr>
        <w:ind w:left="1956" w:hanging="137"/>
      </w:pPr>
      <w:rPr>
        <w:rFonts w:hint="default"/>
        <w:lang w:val="ru-RU" w:eastAsia="en-US" w:bidi="ar-SA"/>
      </w:rPr>
    </w:lvl>
    <w:lvl w:ilvl="2" w:tplc="5186D65C">
      <w:numFmt w:val="bullet"/>
      <w:lvlText w:val="•"/>
      <w:lvlJc w:val="left"/>
      <w:pPr>
        <w:ind w:left="2873" w:hanging="137"/>
      </w:pPr>
      <w:rPr>
        <w:rFonts w:hint="default"/>
        <w:lang w:val="ru-RU" w:eastAsia="en-US" w:bidi="ar-SA"/>
      </w:rPr>
    </w:lvl>
    <w:lvl w:ilvl="3" w:tplc="3844F30A">
      <w:numFmt w:val="bullet"/>
      <w:lvlText w:val="•"/>
      <w:lvlJc w:val="left"/>
      <w:pPr>
        <w:ind w:left="3789" w:hanging="137"/>
      </w:pPr>
      <w:rPr>
        <w:rFonts w:hint="default"/>
        <w:lang w:val="ru-RU" w:eastAsia="en-US" w:bidi="ar-SA"/>
      </w:rPr>
    </w:lvl>
    <w:lvl w:ilvl="4" w:tplc="88C80696">
      <w:numFmt w:val="bullet"/>
      <w:lvlText w:val="•"/>
      <w:lvlJc w:val="left"/>
      <w:pPr>
        <w:ind w:left="4706" w:hanging="137"/>
      </w:pPr>
      <w:rPr>
        <w:rFonts w:hint="default"/>
        <w:lang w:val="ru-RU" w:eastAsia="en-US" w:bidi="ar-SA"/>
      </w:rPr>
    </w:lvl>
    <w:lvl w:ilvl="5" w:tplc="0750D52A">
      <w:numFmt w:val="bullet"/>
      <w:lvlText w:val="•"/>
      <w:lvlJc w:val="left"/>
      <w:pPr>
        <w:ind w:left="5623" w:hanging="137"/>
      </w:pPr>
      <w:rPr>
        <w:rFonts w:hint="default"/>
        <w:lang w:val="ru-RU" w:eastAsia="en-US" w:bidi="ar-SA"/>
      </w:rPr>
    </w:lvl>
    <w:lvl w:ilvl="6" w:tplc="489CD77E">
      <w:numFmt w:val="bullet"/>
      <w:lvlText w:val="•"/>
      <w:lvlJc w:val="left"/>
      <w:pPr>
        <w:ind w:left="6539" w:hanging="137"/>
      </w:pPr>
      <w:rPr>
        <w:rFonts w:hint="default"/>
        <w:lang w:val="ru-RU" w:eastAsia="en-US" w:bidi="ar-SA"/>
      </w:rPr>
    </w:lvl>
    <w:lvl w:ilvl="7" w:tplc="9C04BAB8">
      <w:numFmt w:val="bullet"/>
      <w:lvlText w:val="•"/>
      <w:lvlJc w:val="left"/>
      <w:pPr>
        <w:ind w:left="7456" w:hanging="137"/>
      </w:pPr>
      <w:rPr>
        <w:rFonts w:hint="default"/>
        <w:lang w:val="ru-RU" w:eastAsia="en-US" w:bidi="ar-SA"/>
      </w:rPr>
    </w:lvl>
    <w:lvl w:ilvl="8" w:tplc="CDCCBC7E">
      <w:numFmt w:val="bullet"/>
      <w:lvlText w:val="•"/>
      <w:lvlJc w:val="left"/>
      <w:pPr>
        <w:ind w:left="8373" w:hanging="137"/>
      </w:pPr>
      <w:rPr>
        <w:rFonts w:hint="default"/>
        <w:lang w:val="ru-RU" w:eastAsia="en-US" w:bidi="ar-SA"/>
      </w:rPr>
    </w:lvl>
  </w:abstractNum>
  <w:abstractNum w:abstractNumId="7" w15:restartNumberingAfterBreak="0">
    <w:nsid w:val="1C261367"/>
    <w:multiLevelType w:val="multilevel"/>
    <w:tmpl w:val="C3E6F418"/>
    <w:lvl w:ilvl="0">
      <w:start w:val="2"/>
      <w:numFmt w:val="decimal"/>
      <w:lvlText w:val="%1"/>
      <w:lvlJc w:val="left"/>
      <w:pPr>
        <w:ind w:left="1269" w:hanging="50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69" w:hanging="504"/>
        <w:jc w:val="right"/>
      </w:pPr>
      <w:rPr>
        <w:rFonts w:ascii="Arial" w:eastAsia="Arial" w:hAnsi="Arial" w:cs="Arial" w:hint="default"/>
        <w:b/>
        <w:bCs/>
        <w:spacing w:val="-1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3005" w:hanging="50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77" w:hanging="5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0" w:hanging="5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23" w:hanging="5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5" w:hanging="5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68" w:hanging="5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41" w:hanging="504"/>
      </w:pPr>
      <w:rPr>
        <w:rFonts w:hint="default"/>
        <w:lang w:val="ru-RU" w:eastAsia="en-US" w:bidi="ar-SA"/>
      </w:rPr>
    </w:lvl>
  </w:abstractNum>
  <w:abstractNum w:abstractNumId="8" w15:restartNumberingAfterBreak="0">
    <w:nsid w:val="1F4F5322"/>
    <w:multiLevelType w:val="multilevel"/>
    <w:tmpl w:val="E014E9C4"/>
    <w:lvl w:ilvl="0">
      <w:start w:val="1"/>
      <w:numFmt w:val="decimal"/>
      <w:lvlText w:val="%1"/>
      <w:lvlJc w:val="left"/>
      <w:pPr>
        <w:ind w:left="1232" w:hanging="39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74" w:hanging="552"/>
      </w:pPr>
      <w:rPr>
        <w:rFonts w:ascii="Times New Roman" w:eastAsia="Times New Roman" w:hAnsi="Times New Roman" w:cs="Times New Roman" w:hint="default"/>
        <w:spacing w:val="-5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692" w:hanging="857"/>
      </w:pPr>
      <w:rPr>
        <w:rFonts w:ascii="Times New Roman" w:eastAsia="Times New Roman" w:hAnsi="Times New Roman" w:cs="Times New Roman" w:hint="default"/>
        <w:spacing w:val="-5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743" w:hanging="85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06" w:hanging="85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69" w:hanging="85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33" w:hanging="85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96" w:hanging="85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59" w:hanging="857"/>
      </w:pPr>
      <w:rPr>
        <w:rFonts w:hint="default"/>
        <w:lang w:val="ru-RU" w:eastAsia="en-US" w:bidi="ar-SA"/>
      </w:rPr>
    </w:lvl>
  </w:abstractNum>
  <w:abstractNum w:abstractNumId="9" w15:restartNumberingAfterBreak="0">
    <w:nsid w:val="25956DF9"/>
    <w:multiLevelType w:val="multilevel"/>
    <w:tmpl w:val="12AEE1A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28021E03"/>
    <w:multiLevelType w:val="multilevel"/>
    <w:tmpl w:val="0794189E"/>
    <w:lvl w:ilvl="0">
      <w:start w:val="6"/>
      <w:numFmt w:val="decimal"/>
      <w:lvlText w:val="%1"/>
      <w:lvlJc w:val="left"/>
      <w:pPr>
        <w:ind w:left="686" w:hanging="48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86" w:hanging="488"/>
      </w:pPr>
      <w:rPr>
        <w:rFonts w:ascii="Microsoft Sans Serif" w:eastAsia="Microsoft Sans Serif" w:hAnsi="Microsoft Sans Serif" w:cs="Microsoft Sans Serif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33" w:hanging="48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59" w:hanging="48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86" w:hanging="48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3" w:hanging="4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39" w:hanging="4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66" w:hanging="4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93" w:hanging="488"/>
      </w:pPr>
      <w:rPr>
        <w:rFonts w:hint="default"/>
        <w:lang w:val="ru-RU" w:eastAsia="en-US" w:bidi="ar-SA"/>
      </w:rPr>
    </w:lvl>
  </w:abstractNum>
  <w:abstractNum w:abstractNumId="11" w15:restartNumberingAfterBreak="0">
    <w:nsid w:val="2A413197"/>
    <w:multiLevelType w:val="hybridMultilevel"/>
    <w:tmpl w:val="5238A770"/>
    <w:lvl w:ilvl="0" w:tplc="089217C2">
      <w:start w:val="1"/>
      <w:numFmt w:val="decimal"/>
      <w:lvlText w:val="%1.7.1"/>
      <w:lvlJc w:val="center"/>
      <w:pPr>
        <w:ind w:left="1212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484310"/>
    <w:multiLevelType w:val="hybridMultilevel"/>
    <w:tmpl w:val="060C66CA"/>
    <w:lvl w:ilvl="0" w:tplc="B8ECD356">
      <w:numFmt w:val="bullet"/>
      <w:lvlText w:val=""/>
      <w:lvlJc w:val="left"/>
      <w:pPr>
        <w:ind w:left="1561" w:hanging="360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3D74EC64">
      <w:numFmt w:val="bullet"/>
      <w:lvlText w:val="•"/>
      <w:lvlJc w:val="left"/>
      <w:pPr>
        <w:ind w:left="2422" w:hanging="360"/>
      </w:pPr>
      <w:rPr>
        <w:rFonts w:hint="default"/>
        <w:lang w:val="ru-RU" w:eastAsia="en-US" w:bidi="ar-SA"/>
      </w:rPr>
    </w:lvl>
    <w:lvl w:ilvl="2" w:tplc="35A2FE4E">
      <w:numFmt w:val="bullet"/>
      <w:lvlText w:val="•"/>
      <w:lvlJc w:val="left"/>
      <w:pPr>
        <w:ind w:left="3285" w:hanging="360"/>
      </w:pPr>
      <w:rPr>
        <w:rFonts w:hint="default"/>
        <w:lang w:val="ru-RU" w:eastAsia="en-US" w:bidi="ar-SA"/>
      </w:rPr>
    </w:lvl>
    <w:lvl w:ilvl="3" w:tplc="A4D61F6E">
      <w:numFmt w:val="bullet"/>
      <w:lvlText w:val="•"/>
      <w:lvlJc w:val="left"/>
      <w:pPr>
        <w:ind w:left="4147" w:hanging="360"/>
      </w:pPr>
      <w:rPr>
        <w:rFonts w:hint="default"/>
        <w:lang w:val="ru-RU" w:eastAsia="en-US" w:bidi="ar-SA"/>
      </w:rPr>
    </w:lvl>
    <w:lvl w:ilvl="4" w:tplc="14126C4C">
      <w:numFmt w:val="bullet"/>
      <w:lvlText w:val="•"/>
      <w:lvlJc w:val="left"/>
      <w:pPr>
        <w:ind w:left="5010" w:hanging="360"/>
      </w:pPr>
      <w:rPr>
        <w:rFonts w:hint="default"/>
        <w:lang w:val="ru-RU" w:eastAsia="en-US" w:bidi="ar-SA"/>
      </w:rPr>
    </w:lvl>
    <w:lvl w:ilvl="5" w:tplc="156A07DA">
      <w:numFmt w:val="bullet"/>
      <w:lvlText w:val="•"/>
      <w:lvlJc w:val="left"/>
      <w:pPr>
        <w:ind w:left="5873" w:hanging="360"/>
      </w:pPr>
      <w:rPr>
        <w:rFonts w:hint="default"/>
        <w:lang w:val="ru-RU" w:eastAsia="en-US" w:bidi="ar-SA"/>
      </w:rPr>
    </w:lvl>
    <w:lvl w:ilvl="6" w:tplc="B616F53A">
      <w:numFmt w:val="bullet"/>
      <w:lvlText w:val="•"/>
      <w:lvlJc w:val="left"/>
      <w:pPr>
        <w:ind w:left="6735" w:hanging="360"/>
      </w:pPr>
      <w:rPr>
        <w:rFonts w:hint="default"/>
        <w:lang w:val="ru-RU" w:eastAsia="en-US" w:bidi="ar-SA"/>
      </w:rPr>
    </w:lvl>
    <w:lvl w:ilvl="7" w:tplc="4BAA3806">
      <w:numFmt w:val="bullet"/>
      <w:lvlText w:val="•"/>
      <w:lvlJc w:val="left"/>
      <w:pPr>
        <w:ind w:left="7598" w:hanging="360"/>
      </w:pPr>
      <w:rPr>
        <w:rFonts w:hint="default"/>
        <w:lang w:val="ru-RU" w:eastAsia="en-US" w:bidi="ar-SA"/>
      </w:rPr>
    </w:lvl>
    <w:lvl w:ilvl="8" w:tplc="B1020D40">
      <w:numFmt w:val="bullet"/>
      <w:lvlText w:val="•"/>
      <w:lvlJc w:val="left"/>
      <w:pPr>
        <w:ind w:left="8461" w:hanging="360"/>
      </w:pPr>
      <w:rPr>
        <w:rFonts w:hint="default"/>
        <w:lang w:val="ru-RU" w:eastAsia="en-US" w:bidi="ar-SA"/>
      </w:rPr>
    </w:lvl>
  </w:abstractNum>
  <w:abstractNum w:abstractNumId="13" w15:restartNumberingAfterBreak="0">
    <w:nsid w:val="32755E03"/>
    <w:multiLevelType w:val="hybridMultilevel"/>
    <w:tmpl w:val="E83838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7542E1"/>
    <w:multiLevelType w:val="hybridMultilevel"/>
    <w:tmpl w:val="F1F251FA"/>
    <w:lvl w:ilvl="0" w:tplc="3BF22630">
      <w:numFmt w:val="bullet"/>
      <w:lvlText w:val=""/>
      <w:lvlJc w:val="left"/>
      <w:pPr>
        <w:ind w:left="132" w:hanging="183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5DFAB220">
      <w:numFmt w:val="bullet"/>
      <w:lvlText w:val="•"/>
      <w:lvlJc w:val="left"/>
      <w:pPr>
        <w:ind w:left="1144" w:hanging="183"/>
      </w:pPr>
      <w:rPr>
        <w:rFonts w:hint="default"/>
        <w:lang w:val="ru-RU" w:eastAsia="en-US" w:bidi="ar-SA"/>
      </w:rPr>
    </w:lvl>
    <w:lvl w:ilvl="2" w:tplc="0C240E20">
      <w:numFmt w:val="bullet"/>
      <w:lvlText w:val="•"/>
      <w:lvlJc w:val="left"/>
      <w:pPr>
        <w:ind w:left="2149" w:hanging="183"/>
      </w:pPr>
      <w:rPr>
        <w:rFonts w:hint="default"/>
        <w:lang w:val="ru-RU" w:eastAsia="en-US" w:bidi="ar-SA"/>
      </w:rPr>
    </w:lvl>
    <w:lvl w:ilvl="3" w:tplc="1E84FDE4">
      <w:numFmt w:val="bullet"/>
      <w:lvlText w:val="•"/>
      <w:lvlJc w:val="left"/>
      <w:pPr>
        <w:ind w:left="3153" w:hanging="183"/>
      </w:pPr>
      <w:rPr>
        <w:rFonts w:hint="default"/>
        <w:lang w:val="ru-RU" w:eastAsia="en-US" w:bidi="ar-SA"/>
      </w:rPr>
    </w:lvl>
    <w:lvl w:ilvl="4" w:tplc="B4B0579C">
      <w:numFmt w:val="bullet"/>
      <w:lvlText w:val="•"/>
      <w:lvlJc w:val="left"/>
      <w:pPr>
        <w:ind w:left="4158" w:hanging="183"/>
      </w:pPr>
      <w:rPr>
        <w:rFonts w:hint="default"/>
        <w:lang w:val="ru-RU" w:eastAsia="en-US" w:bidi="ar-SA"/>
      </w:rPr>
    </w:lvl>
    <w:lvl w:ilvl="5" w:tplc="6DC8EF6A">
      <w:numFmt w:val="bullet"/>
      <w:lvlText w:val="•"/>
      <w:lvlJc w:val="left"/>
      <w:pPr>
        <w:ind w:left="5163" w:hanging="183"/>
      </w:pPr>
      <w:rPr>
        <w:rFonts w:hint="default"/>
        <w:lang w:val="ru-RU" w:eastAsia="en-US" w:bidi="ar-SA"/>
      </w:rPr>
    </w:lvl>
    <w:lvl w:ilvl="6" w:tplc="5CD026F6">
      <w:numFmt w:val="bullet"/>
      <w:lvlText w:val="•"/>
      <w:lvlJc w:val="left"/>
      <w:pPr>
        <w:ind w:left="6167" w:hanging="183"/>
      </w:pPr>
      <w:rPr>
        <w:rFonts w:hint="default"/>
        <w:lang w:val="ru-RU" w:eastAsia="en-US" w:bidi="ar-SA"/>
      </w:rPr>
    </w:lvl>
    <w:lvl w:ilvl="7" w:tplc="1F5EE32A">
      <w:numFmt w:val="bullet"/>
      <w:lvlText w:val="•"/>
      <w:lvlJc w:val="left"/>
      <w:pPr>
        <w:ind w:left="7172" w:hanging="183"/>
      </w:pPr>
      <w:rPr>
        <w:rFonts w:hint="default"/>
        <w:lang w:val="ru-RU" w:eastAsia="en-US" w:bidi="ar-SA"/>
      </w:rPr>
    </w:lvl>
    <w:lvl w:ilvl="8" w:tplc="5B4286D8">
      <w:numFmt w:val="bullet"/>
      <w:lvlText w:val="•"/>
      <w:lvlJc w:val="left"/>
      <w:pPr>
        <w:ind w:left="8177" w:hanging="183"/>
      </w:pPr>
      <w:rPr>
        <w:rFonts w:hint="default"/>
        <w:lang w:val="ru-RU" w:eastAsia="en-US" w:bidi="ar-SA"/>
      </w:rPr>
    </w:lvl>
  </w:abstractNum>
  <w:abstractNum w:abstractNumId="15" w15:restartNumberingAfterBreak="0">
    <w:nsid w:val="33A45FCD"/>
    <w:multiLevelType w:val="multilevel"/>
    <w:tmpl w:val="B854EF7C"/>
    <w:lvl w:ilvl="0">
      <w:start w:val="2"/>
      <w:numFmt w:val="decimal"/>
      <w:lvlText w:val="%1"/>
      <w:lvlJc w:val="left"/>
      <w:pPr>
        <w:ind w:left="853" w:hanging="721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853" w:hanging="72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53" w:hanging="721"/>
      </w:pPr>
      <w:rPr>
        <w:rFonts w:ascii="Times New Roman" w:eastAsia="Times New Roman" w:hAnsi="Times New Roman" w:cs="Times New Roman" w:hint="default"/>
        <w:spacing w:val="-5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657" w:hanging="72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90" w:hanging="72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23" w:hanging="7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55" w:hanging="7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88" w:hanging="7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1" w:hanging="721"/>
      </w:pPr>
      <w:rPr>
        <w:rFonts w:hint="default"/>
        <w:lang w:val="ru-RU" w:eastAsia="en-US" w:bidi="ar-SA"/>
      </w:rPr>
    </w:lvl>
  </w:abstractNum>
  <w:abstractNum w:abstractNumId="16" w15:restartNumberingAfterBreak="0">
    <w:nsid w:val="351B7E5E"/>
    <w:multiLevelType w:val="multilevel"/>
    <w:tmpl w:val="6C1E289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3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56" w:hanging="1800"/>
      </w:pPr>
      <w:rPr>
        <w:rFonts w:hint="default"/>
      </w:rPr>
    </w:lvl>
  </w:abstractNum>
  <w:abstractNum w:abstractNumId="17" w15:restartNumberingAfterBreak="0">
    <w:nsid w:val="49EE7E71"/>
    <w:multiLevelType w:val="multilevel"/>
    <w:tmpl w:val="FC2829BE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388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AA3071C"/>
    <w:multiLevelType w:val="hybridMultilevel"/>
    <w:tmpl w:val="D9CCE4CC"/>
    <w:lvl w:ilvl="0" w:tplc="E3E0AE2A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F4642F82">
      <w:numFmt w:val="bullet"/>
      <w:lvlText w:val="•"/>
      <w:lvlJc w:val="left"/>
      <w:pPr>
        <w:ind w:left="2296" w:hanging="360"/>
      </w:pPr>
      <w:rPr>
        <w:rFonts w:hint="default"/>
        <w:lang w:val="ru-RU" w:eastAsia="en-US" w:bidi="ar-SA"/>
      </w:rPr>
    </w:lvl>
    <w:lvl w:ilvl="2" w:tplc="E1C007AA">
      <w:numFmt w:val="bullet"/>
      <w:lvlText w:val="•"/>
      <w:lvlJc w:val="left"/>
      <w:pPr>
        <w:ind w:left="3173" w:hanging="360"/>
      </w:pPr>
      <w:rPr>
        <w:rFonts w:hint="default"/>
        <w:lang w:val="ru-RU" w:eastAsia="en-US" w:bidi="ar-SA"/>
      </w:rPr>
    </w:lvl>
    <w:lvl w:ilvl="3" w:tplc="73BECBE4">
      <w:numFmt w:val="bullet"/>
      <w:lvlText w:val="•"/>
      <w:lvlJc w:val="left"/>
      <w:pPr>
        <w:ind w:left="4049" w:hanging="360"/>
      </w:pPr>
      <w:rPr>
        <w:rFonts w:hint="default"/>
        <w:lang w:val="ru-RU" w:eastAsia="en-US" w:bidi="ar-SA"/>
      </w:rPr>
    </w:lvl>
    <w:lvl w:ilvl="4" w:tplc="7CE006E8">
      <w:numFmt w:val="bullet"/>
      <w:lvlText w:val="•"/>
      <w:lvlJc w:val="left"/>
      <w:pPr>
        <w:ind w:left="4926" w:hanging="360"/>
      </w:pPr>
      <w:rPr>
        <w:rFonts w:hint="default"/>
        <w:lang w:val="ru-RU" w:eastAsia="en-US" w:bidi="ar-SA"/>
      </w:rPr>
    </w:lvl>
    <w:lvl w:ilvl="5" w:tplc="51C8B506">
      <w:numFmt w:val="bullet"/>
      <w:lvlText w:val="•"/>
      <w:lvlJc w:val="left"/>
      <w:pPr>
        <w:ind w:left="5803" w:hanging="360"/>
      </w:pPr>
      <w:rPr>
        <w:rFonts w:hint="default"/>
        <w:lang w:val="ru-RU" w:eastAsia="en-US" w:bidi="ar-SA"/>
      </w:rPr>
    </w:lvl>
    <w:lvl w:ilvl="6" w:tplc="29A293EC">
      <w:numFmt w:val="bullet"/>
      <w:lvlText w:val="•"/>
      <w:lvlJc w:val="left"/>
      <w:pPr>
        <w:ind w:left="6679" w:hanging="360"/>
      </w:pPr>
      <w:rPr>
        <w:rFonts w:hint="default"/>
        <w:lang w:val="ru-RU" w:eastAsia="en-US" w:bidi="ar-SA"/>
      </w:rPr>
    </w:lvl>
    <w:lvl w:ilvl="7" w:tplc="4E30EF26">
      <w:numFmt w:val="bullet"/>
      <w:lvlText w:val="•"/>
      <w:lvlJc w:val="left"/>
      <w:pPr>
        <w:ind w:left="7556" w:hanging="360"/>
      </w:pPr>
      <w:rPr>
        <w:rFonts w:hint="default"/>
        <w:lang w:val="ru-RU" w:eastAsia="en-US" w:bidi="ar-SA"/>
      </w:rPr>
    </w:lvl>
    <w:lvl w:ilvl="8" w:tplc="22B00996">
      <w:numFmt w:val="bullet"/>
      <w:lvlText w:val="•"/>
      <w:lvlJc w:val="left"/>
      <w:pPr>
        <w:ind w:left="8433" w:hanging="360"/>
      </w:pPr>
      <w:rPr>
        <w:rFonts w:hint="default"/>
        <w:lang w:val="ru-RU" w:eastAsia="en-US" w:bidi="ar-SA"/>
      </w:rPr>
    </w:lvl>
  </w:abstractNum>
  <w:abstractNum w:abstractNumId="19" w15:restartNumberingAfterBreak="0">
    <w:nsid w:val="4B3A2788"/>
    <w:multiLevelType w:val="hybridMultilevel"/>
    <w:tmpl w:val="9CAE5AEC"/>
    <w:lvl w:ilvl="0" w:tplc="6DB4058C">
      <w:numFmt w:val="bullet"/>
      <w:lvlText w:val=""/>
      <w:lvlJc w:val="left"/>
      <w:pPr>
        <w:ind w:left="338" w:hanging="180"/>
      </w:pPr>
      <w:rPr>
        <w:rFonts w:ascii="Symbol" w:eastAsia="Symbol" w:hAnsi="Symbol" w:cs="Symbol" w:hint="default"/>
        <w:w w:val="100"/>
        <w:sz w:val="22"/>
        <w:szCs w:val="22"/>
        <w:lang w:val="ru-RU" w:eastAsia="en-US" w:bidi="ar-SA"/>
      </w:rPr>
    </w:lvl>
    <w:lvl w:ilvl="1" w:tplc="4D8C476C">
      <w:numFmt w:val="bullet"/>
      <w:lvlText w:val="•"/>
      <w:lvlJc w:val="left"/>
      <w:pPr>
        <w:ind w:left="1326" w:hanging="180"/>
      </w:pPr>
      <w:rPr>
        <w:rFonts w:hint="default"/>
        <w:lang w:val="ru-RU" w:eastAsia="en-US" w:bidi="ar-SA"/>
      </w:rPr>
    </w:lvl>
    <w:lvl w:ilvl="2" w:tplc="8C0ACE10">
      <w:numFmt w:val="bullet"/>
      <w:lvlText w:val="•"/>
      <w:lvlJc w:val="left"/>
      <w:pPr>
        <w:ind w:left="2313" w:hanging="180"/>
      </w:pPr>
      <w:rPr>
        <w:rFonts w:hint="default"/>
        <w:lang w:val="ru-RU" w:eastAsia="en-US" w:bidi="ar-SA"/>
      </w:rPr>
    </w:lvl>
    <w:lvl w:ilvl="3" w:tplc="C9F42B5E">
      <w:numFmt w:val="bullet"/>
      <w:lvlText w:val="•"/>
      <w:lvlJc w:val="left"/>
      <w:pPr>
        <w:ind w:left="3299" w:hanging="180"/>
      </w:pPr>
      <w:rPr>
        <w:rFonts w:hint="default"/>
        <w:lang w:val="ru-RU" w:eastAsia="en-US" w:bidi="ar-SA"/>
      </w:rPr>
    </w:lvl>
    <w:lvl w:ilvl="4" w:tplc="18EEDDCC">
      <w:numFmt w:val="bullet"/>
      <w:lvlText w:val="•"/>
      <w:lvlJc w:val="left"/>
      <w:pPr>
        <w:ind w:left="4286" w:hanging="180"/>
      </w:pPr>
      <w:rPr>
        <w:rFonts w:hint="default"/>
        <w:lang w:val="ru-RU" w:eastAsia="en-US" w:bidi="ar-SA"/>
      </w:rPr>
    </w:lvl>
    <w:lvl w:ilvl="5" w:tplc="73D89E94">
      <w:numFmt w:val="bullet"/>
      <w:lvlText w:val="•"/>
      <w:lvlJc w:val="left"/>
      <w:pPr>
        <w:ind w:left="5273" w:hanging="180"/>
      </w:pPr>
      <w:rPr>
        <w:rFonts w:hint="default"/>
        <w:lang w:val="ru-RU" w:eastAsia="en-US" w:bidi="ar-SA"/>
      </w:rPr>
    </w:lvl>
    <w:lvl w:ilvl="6" w:tplc="2CCCEC86">
      <w:numFmt w:val="bullet"/>
      <w:lvlText w:val="•"/>
      <w:lvlJc w:val="left"/>
      <w:pPr>
        <w:ind w:left="6259" w:hanging="180"/>
      </w:pPr>
      <w:rPr>
        <w:rFonts w:hint="default"/>
        <w:lang w:val="ru-RU" w:eastAsia="en-US" w:bidi="ar-SA"/>
      </w:rPr>
    </w:lvl>
    <w:lvl w:ilvl="7" w:tplc="57826BDC">
      <w:numFmt w:val="bullet"/>
      <w:lvlText w:val="•"/>
      <w:lvlJc w:val="left"/>
      <w:pPr>
        <w:ind w:left="7246" w:hanging="180"/>
      </w:pPr>
      <w:rPr>
        <w:rFonts w:hint="default"/>
        <w:lang w:val="ru-RU" w:eastAsia="en-US" w:bidi="ar-SA"/>
      </w:rPr>
    </w:lvl>
    <w:lvl w:ilvl="8" w:tplc="38AA55A6">
      <w:numFmt w:val="bullet"/>
      <w:lvlText w:val="•"/>
      <w:lvlJc w:val="left"/>
      <w:pPr>
        <w:ind w:left="8233" w:hanging="180"/>
      </w:pPr>
      <w:rPr>
        <w:rFonts w:hint="default"/>
        <w:lang w:val="ru-RU" w:eastAsia="en-US" w:bidi="ar-SA"/>
      </w:rPr>
    </w:lvl>
  </w:abstractNum>
  <w:abstractNum w:abstractNumId="20" w15:restartNumberingAfterBreak="0">
    <w:nsid w:val="4E3C20D8"/>
    <w:multiLevelType w:val="multilevel"/>
    <w:tmpl w:val="E7FC6502"/>
    <w:lvl w:ilvl="0">
      <w:start w:val="2"/>
      <w:numFmt w:val="decimal"/>
      <w:lvlText w:val="%1"/>
      <w:lvlJc w:val="left"/>
      <w:pPr>
        <w:ind w:left="683" w:hanging="485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83" w:hanging="485"/>
      </w:pPr>
      <w:rPr>
        <w:rFonts w:ascii="Microsoft Sans Serif" w:eastAsia="Microsoft Sans Serif" w:hAnsi="Microsoft Sans Serif" w:cs="Microsoft Sans Serif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33" w:hanging="48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59" w:hanging="48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86" w:hanging="48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3" w:hanging="48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39" w:hanging="48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66" w:hanging="48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93" w:hanging="485"/>
      </w:pPr>
      <w:rPr>
        <w:rFonts w:hint="default"/>
        <w:lang w:val="ru-RU" w:eastAsia="en-US" w:bidi="ar-SA"/>
      </w:rPr>
    </w:lvl>
  </w:abstractNum>
  <w:abstractNum w:abstractNumId="21" w15:restartNumberingAfterBreak="0">
    <w:nsid w:val="521E116F"/>
    <w:multiLevelType w:val="hybridMultilevel"/>
    <w:tmpl w:val="F2403A82"/>
    <w:lvl w:ilvl="0" w:tplc="1DC8E366">
      <w:numFmt w:val="bullet"/>
      <w:lvlText w:val="-"/>
      <w:lvlJc w:val="left"/>
      <w:pPr>
        <w:ind w:left="338" w:hanging="147"/>
      </w:pPr>
      <w:rPr>
        <w:rFonts w:ascii="Microsoft Sans Serif" w:eastAsia="Microsoft Sans Serif" w:hAnsi="Microsoft Sans Serif" w:cs="Microsoft Sans Serif" w:hint="default"/>
        <w:w w:val="100"/>
        <w:sz w:val="22"/>
        <w:szCs w:val="22"/>
        <w:shd w:val="clear" w:color="auto" w:fill="FFFF00"/>
        <w:lang w:val="ru-RU" w:eastAsia="en-US" w:bidi="ar-SA"/>
      </w:rPr>
    </w:lvl>
    <w:lvl w:ilvl="1" w:tplc="6DA0FA5A">
      <w:numFmt w:val="bullet"/>
      <w:lvlText w:val="•"/>
      <w:lvlJc w:val="left"/>
      <w:pPr>
        <w:ind w:left="1326" w:hanging="147"/>
      </w:pPr>
      <w:rPr>
        <w:rFonts w:hint="default"/>
        <w:lang w:val="ru-RU" w:eastAsia="en-US" w:bidi="ar-SA"/>
      </w:rPr>
    </w:lvl>
    <w:lvl w:ilvl="2" w:tplc="11C6193C">
      <w:numFmt w:val="bullet"/>
      <w:lvlText w:val="•"/>
      <w:lvlJc w:val="left"/>
      <w:pPr>
        <w:ind w:left="2313" w:hanging="147"/>
      </w:pPr>
      <w:rPr>
        <w:rFonts w:hint="default"/>
        <w:lang w:val="ru-RU" w:eastAsia="en-US" w:bidi="ar-SA"/>
      </w:rPr>
    </w:lvl>
    <w:lvl w:ilvl="3" w:tplc="5628A59E">
      <w:numFmt w:val="bullet"/>
      <w:lvlText w:val="•"/>
      <w:lvlJc w:val="left"/>
      <w:pPr>
        <w:ind w:left="3299" w:hanging="147"/>
      </w:pPr>
      <w:rPr>
        <w:rFonts w:hint="default"/>
        <w:lang w:val="ru-RU" w:eastAsia="en-US" w:bidi="ar-SA"/>
      </w:rPr>
    </w:lvl>
    <w:lvl w:ilvl="4" w:tplc="4D76416A">
      <w:numFmt w:val="bullet"/>
      <w:lvlText w:val="•"/>
      <w:lvlJc w:val="left"/>
      <w:pPr>
        <w:ind w:left="4286" w:hanging="147"/>
      </w:pPr>
      <w:rPr>
        <w:rFonts w:hint="default"/>
        <w:lang w:val="ru-RU" w:eastAsia="en-US" w:bidi="ar-SA"/>
      </w:rPr>
    </w:lvl>
    <w:lvl w:ilvl="5" w:tplc="E8A47324">
      <w:numFmt w:val="bullet"/>
      <w:lvlText w:val="•"/>
      <w:lvlJc w:val="left"/>
      <w:pPr>
        <w:ind w:left="5273" w:hanging="147"/>
      </w:pPr>
      <w:rPr>
        <w:rFonts w:hint="default"/>
        <w:lang w:val="ru-RU" w:eastAsia="en-US" w:bidi="ar-SA"/>
      </w:rPr>
    </w:lvl>
    <w:lvl w:ilvl="6" w:tplc="A2ECC360">
      <w:numFmt w:val="bullet"/>
      <w:lvlText w:val="•"/>
      <w:lvlJc w:val="left"/>
      <w:pPr>
        <w:ind w:left="6259" w:hanging="147"/>
      </w:pPr>
      <w:rPr>
        <w:rFonts w:hint="default"/>
        <w:lang w:val="ru-RU" w:eastAsia="en-US" w:bidi="ar-SA"/>
      </w:rPr>
    </w:lvl>
    <w:lvl w:ilvl="7" w:tplc="EBE4484C">
      <w:numFmt w:val="bullet"/>
      <w:lvlText w:val="•"/>
      <w:lvlJc w:val="left"/>
      <w:pPr>
        <w:ind w:left="7246" w:hanging="147"/>
      </w:pPr>
      <w:rPr>
        <w:rFonts w:hint="default"/>
        <w:lang w:val="ru-RU" w:eastAsia="en-US" w:bidi="ar-SA"/>
      </w:rPr>
    </w:lvl>
    <w:lvl w:ilvl="8" w:tplc="EAA2D100">
      <w:numFmt w:val="bullet"/>
      <w:lvlText w:val="•"/>
      <w:lvlJc w:val="left"/>
      <w:pPr>
        <w:ind w:left="8233" w:hanging="147"/>
      </w:pPr>
      <w:rPr>
        <w:rFonts w:hint="default"/>
        <w:lang w:val="ru-RU" w:eastAsia="en-US" w:bidi="ar-SA"/>
      </w:rPr>
    </w:lvl>
  </w:abstractNum>
  <w:abstractNum w:abstractNumId="22" w15:restartNumberingAfterBreak="0">
    <w:nsid w:val="52D32744"/>
    <w:multiLevelType w:val="hybridMultilevel"/>
    <w:tmpl w:val="12943FC4"/>
    <w:lvl w:ilvl="0" w:tplc="8F24DA24">
      <w:numFmt w:val="bullet"/>
      <w:lvlText w:val="-"/>
      <w:lvlJc w:val="left"/>
      <w:pPr>
        <w:ind w:left="338" w:hanging="137"/>
      </w:pPr>
      <w:rPr>
        <w:rFonts w:ascii="Microsoft Sans Serif" w:eastAsia="Microsoft Sans Serif" w:hAnsi="Microsoft Sans Serif" w:cs="Microsoft Sans Serif" w:hint="default"/>
        <w:w w:val="100"/>
        <w:sz w:val="22"/>
        <w:szCs w:val="22"/>
        <w:lang w:val="ru-RU" w:eastAsia="en-US" w:bidi="ar-SA"/>
      </w:rPr>
    </w:lvl>
    <w:lvl w:ilvl="1" w:tplc="15A82148">
      <w:numFmt w:val="bullet"/>
      <w:lvlText w:val="•"/>
      <w:lvlJc w:val="left"/>
      <w:pPr>
        <w:ind w:left="1326" w:hanging="137"/>
      </w:pPr>
      <w:rPr>
        <w:rFonts w:hint="default"/>
        <w:lang w:val="ru-RU" w:eastAsia="en-US" w:bidi="ar-SA"/>
      </w:rPr>
    </w:lvl>
    <w:lvl w:ilvl="2" w:tplc="389ACF40">
      <w:numFmt w:val="bullet"/>
      <w:lvlText w:val="•"/>
      <w:lvlJc w:val="left"/>
      <w:pPr>
        <w:ind w:left="2313" w:hanging="137"/>
      </w:pPr>
      <w:rPr>
        <w:rFonts w:hint="default"/>
        <w:lang w:val="ru-RU" w:eastAsia="en-US" w:bidi="ar-SA"/>
      </w:rPr>
    </w:lvl>
    <w:lvl w:ilvl="3" w:tplc="7810854E">
      <w:numFmt w:val="bullet"/>
      <w:lvlText w:val="•"/>
      <w:lvlJc w:val="left"/>
      <w:pPr>
        <w:ind w:left="3299" w:hanging="137"/>
      </w:pPr>
      <w:rPr>
        <w:rFonts w:hint="default"/>
        <w:lang w:val="ru-RU" w:eastAsia="en-US" w:bidi="ar-SA"/>
      </w:rPr>
    </w:lvl>
    <w:lvl w:ilvl="4" w:tplc="6F7C8C10">
      <w:numFmt w:val="bullet"/>
      <w:lvlText w:val="•"/>
      <w:lvlJc w:val="left"/>
      <w:pPr>
        <w:ind w:left="4286" w:hanging="137"/>
      </w:pPr>
      <w:rPr>
        <w:rFonts w:hint="default"/>
        <w:lang w:val="ru-RU" w:eastAsia="en-US" w:bidi="ar-SA"/>
      </w:rPr>
    </w:lvl>
    <w:lvl w:ilvl="5" w:tplc="C2B2B52C">
      <w:numFmt w:val="bullet"/>
      <w:lvlText w:val="•"/>
      <w:lvlJc w:val="left"/>
      <w:pPr>
        <w:ind w:left="5273" w:hanging="137"/>
      </w:pPr>
      <w:rPr>
        <w:rFonts w:hint="default"/>
        <w:lang w:val="ru-RU" w:eastAsia="en-US" w:bidi="ar-SA"/>
      </w:rPr>
    </w:lvl>
    <w:lvl w:ilvl="6" w:tplc="F0A8E40E">
      <w:numFmt w:val="bullet"/>
      <w:lvlText w:val="•"/>
      <w:lvlJc w:val="left"/>
      <w:pPr>
        <w:ind w:left="6259" w:hanging="137"/>
      </w:pPr>
      <w:rPr>
        <w:rFonts w:hint="default"/>
        <w:lang w:val="ru-RU" w:eastAsia="en-US" w:bidi="ar-SA"/>
      </w:rPr>
    </w:lvl>
    <w:lvl w:ilvl="7" w:tplc="9356CB94">
      <w:numFmt w:val="bullet"/>
      <w:lvlText w:val="•"/>
      <w:lvlJc w:val="left"/>
      <w:pPr>
        <w:ind w:left="7246" w:hanging="137"/>
      </w:pPr>
      <w:rPr>
        <w:rFonts w:hint="default"/>
        <w:lang w:val="ru-RU" w:eastAsia="en-US" w:bidi="ar-SA"/>
      </w:rPr>
    </w:lvl>
    <w:lvl w:ilvl="8" w:tplc="968ACF9C">
      <w:numFmt w:val="bullet"/>
      <w:lvlText w:val="•"/>
      <w:lvlJc w:val="left"/>
      <w:pPr>
        <w:ind w:left="8233" w:hanging="137"/>
      </w:pPr>
      <w:rPr>
        <w:rFonts w:hint="default"/>
        <w:lang w:val="ru-RU" w:eastAsia="en-US" w:bidi="ar-SA"/>
      </w:rPr>
    </w:lvl>
  </w:abstractNum>
  <w:abstractNum w:abstractNumId="23" w15:restartNumberingAfterBreak="0">
    <w:nsid w:val="57ED7058"/>
    <w:multiLevelType w:val="hybridMultilevel"/>
    <w:tmpl w:val="8552FB82"/>
    <w:lvl w:ilvl="0" w:tplc="5EEE3D10">
      <w:numFmt w:val="bullet"/>
      <w:lvlText w:val="∙"/>
      <w:lvlJc w:val="left"/>
      <w:pPr>
        <w:ind w:left="154" w:hanging="123"/>
      </w:pPr>
      <w:rPr>
        <w:rFonts w:ascii="Cambria Math" w:eastAsia="Cambria Math" w:hAnsi="Cambria Math" w:cs="Cambria Math" w:hint="default"/>
        <w:w w:val="99"/>
        <w:sz w:val="26"/>
        <w:szCs w:val="26"/>
        <w:lang w:val="ru-RU" w:eastAsia="en-US" w:bidi="ar-SA"/>
      </w:rPr>
    </w:lvl>
    <w:lvl w:ilvl="1" w:tplc="EBDCE892">
      <w:numFmt w:val="bullet"/>
      <w:lvlText w:val=""/>
      <w:lvlJc w:val="left"/>
      <w:pPr>
        <w:ind w:left="1770" w:hanging="360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2" w:tplc="B2E46C0C">
      <w:numFmt w:val="bullet"/>
      <w:lvlText w:val="•"/>
      <w:lvlJc w:val="left"/>
      <w:pPr>
        <w:ind w:left="1630" w:hanging="360"/>
      </w:pPr>
      <w:rPr>
        <w:rFonts w:hint="default"/>
        <w:lang w:val="ru-RU" w:eastAsia="en-US" w:bidi="ar-SA"/>
      </w:rPr>
    </w:lvl>
    <w:lvl w:ilvl="3" w:tplc="8BD60242">
      <w:numFmt w:val="bullet"/>
      <w:lvlText w:val="•"/>
      <w:lvlJc w:val="left"/>
      <w:pPr>
        <w:ind w:left="1480" w:hanging="360"/>
      </w:pPr>
      <w:rPr>
        <w:rFonts w:hint="default"/>
        <w:lang w:val="ru-RU" w:eastAsia="en-US" w:bidi="ar-SA"/>
      </w:rPr>
    </w:lvl>
    <w:lvl w:ilvl="4" w:tplc="F246FC96">
      <w:numFmt w:val="bullet"/>
      <w:lvlText w:val="•"/>
      <w:lvlJc w:val="left"/>
      <w:pPr>
        <w:ind w:left="1331" w:hanging="360"/>
      </w:pPr>
      <w:rPr>
        <w:rFonts w:hint="default"/>
        <w:lang w:val="ru-RU" w:eastAsia="en-US" w:bidi="ar-SA"/>
      </w:rPr>
    </w:lvl>
    <w:lvl w:ilvl="5" w:tplc="B9741364">
      <w:numFmt w:val="bullet"/>
      <w:lvlText w:val="•"/>
      <w:lvlJc w:val="left"/>
      <w:pPr>
        <w:ind w:left="1181" w:hanging="360"/>
      </w:pPr>
      <w:rPr>
        <w:rFonts w:hint="default"/>
        <w:lang w:val="ru-RU" w:eastAsia="en-US" w:bidi="ar-SA"/>
      </w:rPr>
    </w:lvl>
    <w:lvl w:ilvl="6" w:tplc="4D702FDC">
      <w:numFmt w:val="bullet"/>
      <w:lvlText w:val="•"/>
      <w:lvlJc w:val="left"/>
      <w:pPr>
        <w:ind w:left="1031" w:hanging="360"/>
      </w:pPr>
      <w:rPr>
        <w:rFonts w:hint="default"/>
        <w:lang w:val="ru-RU" w:eastAsia="en-US" w:bidi="ar-SA"/>
      </w:rPr>
    </w:lvl>
    <w:lvl w:ilvl="7" w:tplc="8FB478C2">
      <w:numFmt w:val="bullet"/>
      <w:lvlText w:val="•"/>
      <w:lvlJc w:val="left"/>
      <w:pPr>
        <w:ind w:left="882" w:hanging="360"/>
      </w:pPr>
      <w:rPr>
        <w:rFonts w:hint="default"/>
        <w:lang w:val="ru-RU" w:eastAsia="en-US" w:bidi="ar-SA"/>
      </w:rPr>
    </w:lvl>
    <w:lvl w:ilvl="8" w:tplc="0AA6F01C">
      <w:numFmt w:val="bullet"/>
      <w:lvlText w:val="•"/>
      <w:lvlJc w:val="left"/>
      <w:pPr>
        <w:ind w:left="732" w:hanging="360"/>
      </w:pPr>
      <w:rPr>
        <w:rFonts w:hint="default"/>
        <w:lang w:val="ru-RU" w:eastAsia="en-US" w:bidi="ar-SA"/>
      </w:rPr>
    </w:lvl>
  </w:abstractNum>
  <w:abstractNum w:abstractNumId="24" w15:restartNumberingAfterBreak="0">
    <w:nsid w:val="5AF77BD0"/>
    <w:multiLevelType w:val="hybridMultilevel"/>
    <w:tmpl w:val="71DA4FB8"/>
    <w:lvl w:ilvl="0" w:tplc="C47071BA">
      <w:numFmt w:val="bullet"/>
      <w:lvlText w:val="∙"/>
      <w:lvlJc w:val="left"/>
      <w:pPr>
        <w:ind w:left="337" w:hanging="123"/>
      </w:pPr>
      <w:rPr>
        <w:rFonts w:ascii="Cambria Math" w:eastAsia="Cambria Math" w:hAnsi="Cambria Math" w:cs="Cambria Math" w:hint="default"/>
        <w:w w:val="99"/>
        <w:sz w:val="26"/>
        <w:szCs w:val="26"/>
        <w:lang w:val="ru-RU" w:eastAsia="en-US" w:bidi="ar-SA"/>
      </w:rPr>
    </w:lvl>
    <w:lvl w:ilvl="1" w:tplc="8746302E">
      <w:numFmt w:val="bullet"/>
      <w:lvlText w:val="•"/>
      <w:lvlJc w:val="left"/>
      <w:pPr>
        <w:ind w:left="652" w:hanging="123"/>
      </w:pPr>
      <w:rPr>
        <w:rFonts w:hint="default"/>
        <w:lang w:val="ru-RU" w:eastAsia="en-US" w:bidi="ar-SA"/>
      </w:rPr>
    </w:lvl>
    <w:lvl w:ilvl="2" w:tplc="C7606620">
      <w:numFmt w:val="bullet"/>
      <w:lvlText w:val="•"/>
      <w:lvlJc w:val="left"/>
      <w:pPr>
        <w:ind w:left="964" w:hanging="123"/>
      </w:pPr>
      <w:rPr>
        <w:rFonts w:hint="default"/>
        <w:lang w:val="ru-RU" w:eastAsia="en-US" w:bidi="ar-SA"/>
      </w:rPr>
    </w:lvl>
    <w:lvl w:ilvl="3" w:tplc="5456E740">
      <w:numFmt w:val="bullet"/>
      <w:lvlText w:val="•"/>
      <w:lvlJc w:val="left"/>
      <w:pPr>
        <w:ind w:left="1277" w:hanging="123"/>
      </w:pPr>
      <w:rPr>
        <w:rFonts w:hint="default"/>
        <w:lang w:val="ru-RU" w:eastAsia="en-US" w:bidi="ar-SA"/>
      </w:rPr>
    </w:lvl>
    <w:lvl w:ilvl="4" w:tplc="0F6044B4">
      <w:numFmt w:val="bullet"/>
      <w:lvlText w:val="•"/>
      <w:lvlJc w:val="left"/>
      <w:pPr>
        <w:ind w:left="1589" w:hanging="123"/>
      </w:pPr>
      <w:rPr>
        <w:rFonts w:hint="default"/>
        <w:lang w:val="ru-RU" w:eastAsia="en-US" w:bidi="ar-SA"/>
      </w:rPr>
    </w:lvl>
    <w:lvl w:ilvl="5" w:tplc="37EA7C8A">
      <w:numFmt w:val="bullet"/>
      <w:lvlText w:val="•"/>
      <w:lvlJc w:val="left"/>
      <w:pPr>
        <w:ind w:left="1901" w:hanging="123"/>
      </w:pPr>
      <w:rPr>
        <w:rFonts w:hint="default"/>
        <w:lang w:val="ru-RU" w:eastAsia="en-US" w:bidi="ar-SA"/>
      </w:rPr>
    </w:lvl>
    <w:lvl w:ilvl="6" w:tplc="555889C2">
      <w:numFmt w:val="bullet"/>
      <w:lvlText w:val="•"/>
      <w:lvlJc w:val="left"/>
      <w:pPr>
        <w:ind w:left="2214" w:hanging="123"/>
      </w:pPr>
      <w:rPr>
        <w:rFonts w:hint="default"/>
        <w:lang w:val="ru-RU" w:eastAsia="en-US" w:bidi="ar-SA"/>
      </w:rPr>
    </w:lvl>
    <w:lvl w:ilvl="7" w:tplc="66483642">
      <w:numFmt w:val="bullet"/>
      <w:lvlText w:val="•"/>
      <w:lvlJc w:val="left"/>
      <w:pPr>
        <w:ind w:left="2526" w:hanging="123"/>
      </w:pPr>
      <w:rPr>
        <w:rFonts w:hint="default"/>
        <w:lang w:val="ru-RU" w:eastAsia="en-US" w:bidi="ar-SA"/>
      </w:rPr>
    </w:lvl>
    <w:lvl w:ilvl="8" w:tplc="D5C6BDAC">
      <w:numFmt w:val="bullet"/>
      <w:lvlText w:val="•"/>
      <w:lvlJc w:val="left"/>
      <w:pPr>
        <w:ind w:left="2839" w:hanging="123"/>
      </w:pPr>
      <w:rPr>
        <w:rFonts w:hint="default"/>
        <w:lang w:val="ru-RU" w:eastAsia="en-US" w:bidi="ar-SA"/>
      </w:rPr>
    </w:lvl>
  </w:abstractNum>
  <w:abstractNum w:abstractNumId="25" w15:restartNumberingAfterBreak="0">
    <w:nsid w:val="5B482250"/>
    <w:multiLevelType w:val="multilevel"/>
    <w:tmpl w:val="FAC8567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0F07041"/>
    <w:multiLevelType w:val="multilevel"/>
    <w:tmpl w:val="9E720664"/>
    <w:lvl w:ilvl="0">
      <w:start w:val="4"/>
      <w:numFmt w:val="decimal"/>
      <w:lvlText w:val="%1"/>
      <w:lvlJc w:val="left"/>
      <w:pPr>
        <w:ind w:left="789" w:hanging="577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89" w:hanging="577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933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start w:val="1"/>
      <w:numFmt w:val="decimal"/>
      <w:lvlText w:val="%3.%4."/>
      <w:lvlJc w:val="left"/>
      <w:pPr>
        <w:ind w:left="119" w:hanging="56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1180" w:hanging="5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27" w:hanging="5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075" w:hanging="5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523" w:hanging="5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970" w:hanging="569"/>
      </w:pPr>
      <w:rPr>
        <w:rFonts w:hint="default"/>
        <w:lang w:val="ru-RU" w:eastAsia="en-US" w:bidi="ar-SA"/>
      </w:rPr>
    </w:lvl>
  </w:abstractNum>
  <w:abstractNum w:abstractNumId="27" w15:restartNumberingAfterBreak="0">
    <w:nsid w:val="717C68BD"/>
    <w:multiLevelType w:val="hybridMultilevel"/>
    <w:tmpl w:val="C1AEE148"/>
    <w:lvl w:ilvl="0" w:tplc="274C0C88">
      <w:numFmt w:val="bullet"/>
      <w:lvlText w:val=""/>
      <w:lvlJc w:val="left"/>
      <w:pPr>
        <w:ind w:left="1770" w:hanging="360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F856C556">
      <w:numFmt w:val="bullet"/>
      <w:lvlText w:val="•"/>
      <w:lvlJc w:val="left"/>
      <w:pPr>
        <w:ind w:left="2620" w:hanging="360"/>
      </w:pPr>
      <w:rPr>
        <w:rFonts w:hint="default"/>
        <w:lang w:val="ru-RU" w:eastAsia="en-US" w:bidi="ar-SA"/>
      </w:rPr>
    </w:lvl>
    <w:lvl w:ilvl="2" w:tplc="301AA478">
      <w:numFmt w:val="bullet"/>
      <w:lvlText w:val="•"/>
      <w:lvlJc w:val="left"/>
      <w:pPr>
        <w:ind w:left="3461" w:hanging="360"/>
      </w:pPr>
      <w:rPr>
        <w:rFonts w:hint="default"/>
        <w:lang w:val="ru-RU" w:eastAsia="en-US" w:bidi="ar-SA"/>
      </w:rPr>
    </w:lvl>
    <w:lvl w:ilvl="3" w:tplc="1534B706">
      <w:numFmt w:val="bullet"/>
      <w:lvlText w:val="•"/>
      <w:lvlJc w:val="left"/>
      <w:pPr>
        <w:ind w:left="4301" w:hanging="360"/>
      </w:pPr>
      <w:rPr>
        <w:rFonts w:hint="default"/>
        <w:lang w:val="ru-RU" w:eastAsia="en-US" w:bidi="ar-SA"/>
      </w:rPr>
    </w:lvl>
    <w:lvl w:ilvl="4" w:tplc="F2369C70">
      <w:numFmt w:val="bullet"/>
      <w:lvlText w:val="•"/>
      <w:lvlJc w:val="left"/>
      <w:pPr>
        <w:ind w:left="5142" w:hanging="360"/>
      </w:pPr>
      <w:rPr>
        <w:rFonts w:hint="default"/>
        <w:lang w:val="ru-RU" w:eastAsia="en-US" w:bidi="ar-SA"/>
      </w:rPr>
    </w:lvl>
    <w:lvl w:ilvl="5" w:tplc="E35E4464">
      <w:numFmt w:val="bullet"/>
      <w:lvlText w:val="•"/>
      <w:lvlJc w:val="left"/>
      <w:pPr>
        <w:ind w:left="5983" w:hanging="360"/>
      </w:pPr>
      <w:rPr>
        <w:rFonts w:hint="default"/>
        <w:lang w:val="ru-RU" w:eastAsia="en-US" w:bidi="ar-SA"/>
      </w:rPr>
    </w:lvl>
    <w:lvl w:ilvl="6" w:tplc="36F49C50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2E1A1AFE">
      <w:numFmt w:val="bullet"/>
      <w:lvlText w:val="•"/>
      <w:lvlJc w:val="left"/>
      <w:pPr>
        <w:ind w:left="7664" w:hanging="360"/>
      </w:pPr>
      <w:rPr>
        <w:rFonts w:hint="default"/>
        <w:lang w:val="ru-RU" w:eastAsia="en-US" w:bidi="ar-SA"/>
      </w:rPr>
    </w:lvl>
    <w:lvl w:ilvl="8" w:tplc="F2368C78">
      <w:numFmt w:val="bullet"/>
      <w:lvlText w:val="•"/>
      <w:lvlJc w:val="left"/>
      <w:pPr>
        <w:ind w:left="8505" w:hanging="360"/>
      </w:pPr>
      <w:rPr>
        <w:rFonts w:hint="default"/>
        <w:lang w:val="ru-RU" w:eastAsia="en-US" w:bidi="ar-SA"/>
      </w:rPr>
    </w:lvl>
  </w:abstractNum>
  <w:abstractNum w:abstractNumId="28" w15:restartNumberingAfterBreak="0">
    <w:nsid w:val="727D0526"/>
    <w:multiLevelType w:val="hybridMultilevel"/>
    <w:tmpl w:val="67DCD020"/>
    <w:lvl w:ilvl="0" w:tplc="F37099C6">
      <w:numFmt w:val="bullet"/>
      <w:lvlText w:val=""/>
      <w:lvlJc w:val="left"/>
      <w:pPr>
        <w:ind w:left="1770" w:hanging="360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BFEA1568">
      <w:numFmt w:val="bullet"/>
      <w:lvlText w:val="•"/>
      <w:lvlJc w:val="left"/>
      <w:pPr>
        <w:ind w:left="2620" w:hanging="360"/>
      </w:pPr>
      <w:rPr>
        <w:rFonts w:hint="default"/>
        <w:lang w:val="ru-RU" w:eastAsia="en-US" w:bidi="ar-SA"/>
      </w:rPr>
    </w:lvl>
    <w:lvl w:ilvl="2" w:tplc="8AB6D788">
      <w:numFmt w:val="bullet"/>
      <w:lvlText w:val="•"/>
      <w:lvlJc w:val="left"/>
      <w:pPr>
        <w:ind w:left="3461" w:hanging="360"/>
      </w:pPr>
      <w:rPr>
        <w:rFonts w:hint="default"/>
        <w:lang w:val="ru-RU" w:eastAsia="en-US" w:bidi="ar-SA"/>
      </w:rPr>
    </w:lvl>
    <w:lvl w:ilvl="3" w:tplc="105C1A50">
      <w:numFmt w:val="bullet"/>
      <w:lvlText w:val="•"/>
      <w:lvlJc w:val="left"/>
      <w:pPr>
        <w:ind w:left="4301" w:hanging="360"/>
      </w:pPr>
      <w:rPr>
        <w:rFonts w:hint="default"/>
        <w:lang w:val="ru-RU" w:eastAsia="en-US" w:bidi="ar-SA"/>
      </w:rPr>
    </w:lvl>
    <w:lvl w:ilvl="4" w:tplc="F5A0BF1E">
      <w:numFmt w:val="bullet"/>
      <w:lvlText w:val="•"/>
      <w:lvlJc w:val="left"/>
      <w:pPr>
        <w:ind w:left="5142" w:hanging="360"/>
      </w:pPr>
      <w:rPr>
        <w:rFonts w:hint="default"/>
        <w:lang w:val="ru-RU" w:eastAsia="en-US" w:bidi="ar-SA"/>
      </w:rPr>
    </w:lvl>
    <w:lvl w:ilvl="5" w:tplc="66427A9A">
      <w:numFmt w:val="bullet"/>
      <w:lvlText w:val="•"/>
      <w:lvlJc w:val="left"/>
      <w:pPr>
        <w:ind w:left="5983" w:hanging="360"/>
      </w:pPr>
      <w:rPr>
        <w:rFonts w:hint="default"/>
        <w:lang w:val="ru-RU" w:eastAsia="en-US" w:bidi="ar-SA"/>
      </w:rPr>
    </w:lvl>
    <w:lvl w:ilvl="6" w:tplc="D29C595C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7EA26D5C">
      <w:numFmt w:val="bullet"/>
      <w:lvlText w:val="•"/>
      <w:lvlJc w:val="left"/>
      <w:pPr>
        <w:ind w:left="7664" w:hanging="360"/>
      </w:pPr>
      <w:rPr>
        <w:rFonts w:hint="default"/>
        <w:lang w:val="ru-RU" w:eastAsia="en-US" w:bidi="ar-SA"/>
      </w:rPr>
    </w:lvl>
    <w:lvl w:ilvl="8" w:tplc="FBCC47EA">
      <w:numFmt w:val="bullet"/>
      <w:lvlText w:val="•"/>
      <w:lvlJc w:val="left"/>
      <w:pPr>
        <w:ind w:left="8505" w:hanging="360"/>
      </w:pPr>
      <w:rPr>
        <w:rFonts w:hint="default"/>
        <w:lang w:val="ru-RU" w:eastAsia="en-US" w:bidi="ar-SA"/>
      </w:rPr>
    </w:lvl>
  </w:abstractNum>
  <w:abstractNum w:abstractNumId="29" w15:restartNumberingAfterBreak="0">
    <w:nsid w:val="75AE6BEA"/>
    <w:multiLevelType w:val="hybridMultilevel"/>
    <w:tmpl w:val="77CC63F6"/>
    <w:lvl w:ilvl="0" w:tplc="492A2AEA">
      <w:numFmt w:val="bullet"/>
      <w:lvlText w:val=""/>
      <w:lvlJc w:val="left"/>
      <w:pPr>
        <w:ind w:left="1770" w:hanging="360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A05C6528">
      <w:numFmt w:val="bullet"/>
      <w:lvlText w:val="•"/>
      <w:lvlJc w:val="left"/>
      <w:pPr>
        <w:ind w:left="2620" w:hanging="360"/>
      </w:pPr>
      <w:rPr>
        <w:rFonts w:hint="default"/>
        <w:lang w:val="ru-RU" w:eastAsia="en-US" w:bidi="ar-SA"/>
      </w:rPr>
    </w:lvl>
    <w:lvl w:ilvl="2" w:tplc="278EE8A2">
      <w:numFmt w:val="bullet"/>
      <w:lvlText w:val="•"/>
      <w:lvlJc w:val="left"/>
      <w:pPr>
        <w:ind w:left="3461" w:hanging="360"/>
      </w:pPr>
      <w:rPr>
        <w:rFonts w:hint="default"/>
        <w:lang w:val="ru-RU" w:eastAsia="en-US" w:bidi="ar-SA"/>
      </w:rPr>
    </w:lvl>
    <w:lvl w:ilvl="3" w:tplc="2C96C086">
      <w:numFmt w:val="bullet"/>
      <w:lvlText w:val="•"/>
      <w:lvlJc w:val="left"/>
      <w:pPr>
        <w:ind w:left="4301" w:hanging="360"/>
      </w:pPr>
      <w:rPr>
        <w:rFonts w:hint="default"/>
        <w:lang w:val="ru-RU" w:eastAsia="en-US" w:bidi="ar-SA"/>
      </w:rPr>
    </w:lvl>
    <w:lvl w:ilvl="4" w:tplc="8E164994">
      <w:numFmt w:val="bullet"/>
      <w:lvlText w:val="•"/>
      <w:lvlJc w:val="left"/>
      <w:pPr>
        <w:ind w:left="5142" w:hanging="360"/>
      </w:pPr>
      <w:rPr>
        <w:rFonts w:hint="default"/>
        <w:lang w:val="ru-RU" w:eastAsia="en-US" w:bidi="ar-SA"/>
      </w:rPr>
    </w:lvl>
    <w:lvl w:ilvl="5" w:tplc="0186C2EC">
      <w:numFmt w:val="bullet"/>
      <w:lvlText w:val="•"/>
      <w:lvlJc w:val="left"/>
      <w:pPr>
        <w:ind w:left="5983" w:hanging="360"/>
      </w:pPr>
      <w:rPr>
        <w:rFonts w:hint="default"/>
        <w:lang w:val="ru-RU" w:eastAsia="en-US" w:bidi="ar-SA"/>
      </w:rPr>
    </w:lvl>
    <w:lvl w:ilvl="6" w:tplc="64FC9DC8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AAFE8402">
      <w:numFmt w:val="bullet"/>
      <w:lvlText w:val="•"/>
      <w:lvlJc w:val="left"/>
      <w:pPr>
        <w:ind w:left="7664" w:hanging="360"/>
      </w:pPr>
      <w:rPr>
        <w:rFonts w:hint="default"/>
        <w:lang w:val="ru-RU" w:eastAsia="en-US" w:bidi="ar-SA"/>
      </w:rPr>
    </w:lvl>
    <w:lvl w:ilvl="8" w:tplc="A8BE295C">
      <w:numFmt w:val="bullet"/>
      <w:lvlText w:val="•"/>
      <w:lvlJc w:val="left"/>
      <w:pPr>
        <w:ind w:left="8505" w:hanging="360"/>
      </w:pPr>
      <w:rPr>
        <w:rFonts w:hint="default"/>
        <w:lang w:val="ru-RU" w:eastAsia="en-US" w:bidi="ar-SA"/>
      </w:rPr>
    </w:lvl>
  </w:abstractNum>
  <w:abstractNum w:abstractNumId="30" w15:restartNumberingAfterBreak="0">
    <w:nsid w:val="782F0695"/>
    <w:multiLevelType w:val="hybridMultilevel"/>
    <w:tmpl w:val="7804A9DA"/>
    <w:lvl w:ilvl="0" w:tplc="BE74239E">
      <w:numFmt w:val="bullet"/>
      <w:lvlText w:val="-"/>
      <w:lvlJc w:val="left"/>
      <w:pPr>
        <w:ind w:left="338" w:hanging="142"/>
      </w:pPr>
      <w:rPr>
        <w:rFonts w:ascii="Microsoft Sans Serif" w:eastAsia="Microsoft Sans Serif" w:hAnsi="Microsoft Sans Serif" w:cs="Microsoft Sans Serif" w:hint="default"/>
        <w:w w:val="100"/>
        <w:sz w:val="22"/>
        <w:szCs w:val="22"/>
        <w:lang w:val="ru-RU" w:eastAsia="en-US" w:bidi="ar-SA"/>
      </w:rPr>
    </w:lvl>
    <w:lvl w:ilvl="1" w:tplc="C50A8716">
      <w:numFmt w:val="bullet"/>
      <w:lvlText w:val="•"/>
      <w:lvlJc w:val="left"/>
      <w:pPr>
        <w:ind w:left="1326" w:hanging="142"/>
      </w:pPr>
      <w:rPr>
        <w:rFonts w:hint="default"/>
        <w:lang w:val="ru-RU" w:eastAsia="en-US" w:bidi="ar-SA"/>
      </w:rPr>
    </w:lvl>
    <w:lvl w:ilvl="2" w:tplc="BCB4F98E">
      <w:numFmt w:val="bullet"/>
      <w:lvlText w:val="•"/>
      <w:lvlJc w:val="left"/>
      <w:pPr>
        <w:ind w:left="2313" w:hanging="142"/>
      </w:pPr>
      <w:rPr>
        <w:rFonts w:hint="default"/>
        <w:lang w:val="ru-RU" w:eastAsia="en-US" w:bidi="ar-SA"/>
      </w:rPr>
    </w:lvl>
    <w:lvl w:ilvl="3" w:tplc="7DA801EE">
      <w:numFmt w:val="bullet"/>
      <w:lvlText w:val="•"/>
      <w:lvlJc w:val="left"/>
      <w:pPr>
        <w:ind w:left="3299" w:hanging="142"/>
      </w:pPr>
      <w:rPr>
        <w:rFonts w:hint="default"/>
        <w:lang w:val="ru-RU" w:eastAsia="en-US" w:bidi="ar-SA"/>
      </w:rPr>
    </w:lvl>
    <w:lvl w:ilvl="4" w:tplc="5C1C3202">
      <w:numFmt w:val="bullet"/>
      <w:lvlText w:val="•"/>
      <w:lvlJc w:val="left"/>
      <w:pPr>
        <w:ind w:left="4286" w:hanging="142"/>
      </w:pPr>
      <w:rPr>
        <w:rFonts w:hint="default"/>
        <w:lang w:val="ru-RU" w:eastAsia="en-US" w:bidi="ar-SA"/>
      </w:rPr>
    </w:lvl>
    <w:lvl w:ilvl="5" w:tplc="F894FF30">
      <w:numFmt w:val="bullet"/>
      <w:lvlText w:val="•"/>
      <w:lvlJc w:val="left"/>
      <w:pPr>
        <w:ind w:left="5273" w:hanging="142"/>
      </w:pPr>
      <w:rPr>
        <w:rFonts w:hint="default"/>
        <w:lang w:val="ru-RU" w:eastAsia="en-US" w:bidi="ar-SA"/>
      </w:rPr>
    </w:lvl>
    <w:lvl w:ilvl="6" w:tplc="84F2A12C">
      <w:numFmt w:val="bullet"/>
      <w:lvlText w:val="•"/>
      <w:lvlJc w:val="left"/>
      <w:pPr>
        <w:ind w:left="6259" w:hanging="142"/>
      </w:pPr>
      <w:rPr>
        <w:rFonts w:hint="default"/>
        <w:lang w:val="ru-RU" w:eastAsia="en-US" w:bidi="ar-SA"/>
      </w:rPr>
    </w:lvl>
    <w:lvl w:ilvl="7" w:tplc="B02CF944">
      <w:numFmt w:val="bullet"/>
      <w:lvlText w:val="•"/>
      <w:lvlJc w:val="left"/>
      <w:pPr>
        <w:ind w:left="7246" w:hanging="142"/>
      </w:pPr>
      <w:rPr>
        <w:rFonts w:hint="default"/>
        <w:lang w:val="ru-RU" w:eastAsia="en-US" w:bidi="ar-SA"/>
      </w:rPr>
    </w:lvl>
    <w:lvl w:ilvl="8" w:tplc="4F1E965A">
      <w:numFmt w:val="bullet"/>
      <w:lvlText w:val="•"/>
      <w:lvlJc w:val="left"/>
      <w:pPr>
        <w:ind w:left="8233" w:hanging="142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17"/>
  </w:num>
  <w:num w:numId="3">
    <w:abstractNumId w:val="25"/>
    <w:lvlOverride w:ilvl="0">
      <w:lvl w:ilvl="0">
        <w:start w:val="1"/>
        <w:numFmt w:val="decimal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4">
    <w:abstractNumId w:val="1"/>
  </w:num>
  <w:num w:numId="5">
    <w:abstractNumId w:val="13"/>
  </w:num>
  <w:num w:numId="6">
    <w:abstractNumId w:val="12"/>
  </w:num>
  <w:num w:numId="7">
    <w:abstractNumId w:val="29"/>
  </w:num>
  <w:num w:numId="8">
    <w:abstractNumId w:val="23"/>
  </w:num>
  <w:num w:numId="9">
    <w:abstractNumId w:val="28"/>
  </w:num>
  <w:num w:numId="10">
    <w:abstractNumId w:val="14"/>
  </w:num>
  <w:num w:numId="11">
    <w:abstractNumId w:val="26"/>
  </w:num>
  <w:num w:numId="12">
    <w:abstractNumId w:val="1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</w:num>
  <w:num w:numId="16">
    <w:abstractNumId w:val="11"/>
    <w:lvlOverride w:ilvl="0">
      <w:startOverride w:val="1"/>
    </w:lvlOverride>
  </w:num>
  <w:num w:numId="17">
    <w:abstractNumId w:val="11"/>
  </w:num>
  <w:num w:numId="18">
    <w:abstractNumId w:val="11"/>
    <w:lvlOverride w:ilvl="0">
      <w:startOverride w:val="4"/>
    </w:lvlOverride>
  </w:num>
  <w:num w:numId="19">
    <w:abstractNumId w:val="11"/>
    <w:lvlOverride w:ilvl="0">
      <w:startOverride w:val="4"/>
    </w:lvlOverride>
  </w:num>
  <w:num w:numId="20">
    <w:abstractNumId w:val="11"/>
    <w:lvlOverride w:ilvl="0">
      <w:startOverride w:val="4"/>
    </w:lvlOverride>
  </w:num>
  <w:num w:numId="21">
    <w:abstractNumId w:val="2"/>
  </w:num>
  <w:num w:numId="22">
    <w:abstractNumId w:val="15"/>
  </w:num>
  <w:num w:numId="23">
    <w:abstractNumId w:val="27"/>
  </w:num>
  <w:num w:numId="24">
    <w:abstractNumId w:val="24"/>
  </w:num>
  <w:num w:numId="25">
    <w:abstractNumId w:val="5"/>
  </w:num>
  <w:num w:numId="26">
    <w:abstractNumId w:val="18"/>
  </w:num>
  <w:num w:numId="27">
    <w:abstractNumId w:val="8"/>
  </w:num>
  <w:num w:numId="28">
    <w:abstractNumId w:val="16"/>
  </w:num>
  <w:num w:numId="29">
    <w:abstractNumId w:val="0"/>
  </w:num>
  <w:num w:numId="30">
    <w:abstractNumId w:val="3"/>
  </w:num>
  <w:num w:numId="31">
    <w:abstractNumId w:val="30"/>
  </w:num>
  <w:num w:numId="32">
    <w:abstractNumId w:val="21"/>
  </w:num>
  <w:num w:numId="33">
    <w:abstractNumId w:val="19"/>
  </w:num>
  <w:num w:numId="34">
    <w:abstractNumId w:val="4"/>
  </w:num>
  <w:num w:numId="35">
    <w:abstractNumId w:val="6"/>
  </w:num>
  <w:num w:numId="36">
    <w:abstractNumId w:val="22"/>
  </w:num>
  <w:num w:numId="37">
    <w:abstractNumId w:val="7"/>
  </w:num>
  <w:num w:numId="38">
    <w:abstractNumId w:val="10"/>
  </w:num>
  <w:num w:numId="39">
    <w:abstractNumId w:val="20"/>
  </w:num>
  <w:num w:numId="40">
    <w:abstractNumId w:val="1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lang="ru-RU" w:vendorID="64" w:dllVersion="6" w:nlCheck="1" w:checkStyle="0" w:appName="MSWord"/>
  <w:activeWritingStyle w:lang="en-US" w:vendorID="64" w:dllVersion="6" w:nlCheck="1" w:checkStyle="1" w:appName="MSWord"/>
  <w:activeWritingStyle w:lang="ru-RU" w:vendorID="64" w:dllVersion="4096" w:nlCheck="1" w:checkStyle="0" w:appName="MSWord"/>
  <w:activeWritingStyle w:lang="en-US" w:vendorID="64" w:dllVersion="4096" w:nlCheck="1" w:checkStyle="0" w:appName="MSWord"/>
  <w:activeWritingStyle w:lang="ru-RU" w:vendorID="64" w:dllVersion="131078" w:nlCheck="1" w:checkStyle="0" w:appName="MSWord"/>
  <w:activeWritingStyle w:lang="en-US" w:vendorID="64" w:dllVersion="131078" w:nlCheck="1" w:checkStyle="1" w:appName="MSWord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7EwMjUzNrI0MTKwtDBR0lEKTi0uzszPAykwqgUASrud0SwAAAA="/>
    <w:docVar w:name="FLIR_DOCUMENT_ID" w:val="0b1e395b-8874-4445-9b2b-b88a69d233f6"/>
  </w:docVars>
  <w:rsids>
    <w:rsidRoot w:val="00A747F1"/>
    <w:rsid w:val="000002E3"/>
    <w:rsid w:val="00000B5F"/>
    <w:rsid w:val="000018FA"/>
    <w:rsid w:val="000022FD"/>
    <w:rsid w:val="00003D74"/>
    <w:rsid w:val="00005663"/>
    <w:rsid w:val="00005ABC"/>
    <w:rsid w:val="00007E49"/>
    <w:rsid w:val="0001215D"/>
    <w:rsid w:val="000125AA"/>
    <w:rsid w:val="000145F3"/>
    <w:rsid w:val="0001518C"/>
    <w:rsid w:val="00015DFB"/>
    <w:rsid w:val="000163DA"/>
    <w:rsid w:val="0001676F"/>
    <w:rsid w:val="00017957"/>
    <w:rsid w:val="00023C8E"/>
    <w:rsid w:val="00023D1E"/>
    <w:rsid w:val="00024072"/>
    <w:rsid w:val="00025698"/>
    <w:rsid w:val="0002571A"/>
    <w:rsid w:val="00025DF9"/>
    <w:rsid w:val="00027438"/>
    <w:rsid w:val="0003285D"/>
    <w:rsid w:val="00032E1E"/>
    <w:rsid w:val="00034CD6"/>
    <w:rsid w:val="00036EEA"/>
    <w:rsid w:val="00037DBD"/>
    <w:rsid w:val="00043A48"/>
    <w:rsid w:val="000472EA"/>
    <w:rsid w:val="00051A22"/>
    <w:rsid w:val="00052ABB"/>
    <w:rsid w:val="00053CFF"/>
    <w:rsid w:val="0005480A"/>
    <w:rsid w:val="00056B19"/>
    <w:rsid w:val="0006120B"/>
    <w:rsid w:val="00061916"/>
    <w:rsid w:val="000633A3"/>
    <w:rsid w:val="000642B7"/>
    <w:rsid w:val="000649A2"/>
    <w:rsid w:val="00065C2E"/>
    <w:rsid w:val="0006699F"/>
    <w:rsid w:val="000676D4"/>
    <w:rsid w:val="00070977"/>
    <w:rsid w:val="00072C60"/>
    <w:rsid w:val="000757BC"/>
    <w:rsid w:val="000770DD"/>
    <w:rsid w:val="0008121D"/>
    <w:rsid w:val="00081475"/>
    <w:rsid w:val="00081679"/>
    <w:rsid w:val="0008407F"/>
    <w:rsid w:val="000929AC"/>
    <w:rsid w:val="00094EBA"/>
    <w:rsid w:val="0009670E"/>
    <w:rsid w:val="000A06ED"/>
    <w:rsid w:val="000A1AAA"/>
    <w:rsid w:val="000A506E"/>
    <w:rsid w:val="000B1F0B"/>
    <w:rsid w:val="000B6427"/>
    <w:rsid w:val="000B6F4B"/>
    <w:rsid w:val="000B7A52"/>
    <w:rsid w:val="000C02FE"/>
    <w:rsid w:val="000C033A"/>
    <w:rsid w:val="000C0C7E"/>
    <w:rsid w:val="000C203A"/>
    <w:rsid w:val="000C3EA3"/>
    <w:rsid w:val="000C4D9D"/>
    <w:rsid w:val="000C4E05"/>
    <w:rsid w:val="000C52FE"/>
    <w:rsid w:val="000C6723"/>
    <w:rsid w:val="000C7773"/>
    <w:rsid w:val="000D19EC"/>
    <w:rsid w:val="000D2512"/>
    <w:rsid w:val="000D286D"/>
    <w:rsid w:val="000D415D"/>
    <w:rsid w:val="000D4E79"/>
    <w:rsid w:val="000D7065"/>
    <w:rsid w:val="000E3A20"/>
    <w:rsid w:val="000E5417"/>
    <w:rsid w:val="000E6569"/>
    <w:rsid w:val="000E6C96"/>
    <w:rsid w:val="000E701E"/>
    <w:rsid w:val="000F012C"/>
    <w:rsid w:val="000F0961"/>
    <w:rsid w:val="000F0A87"/>
    <w:rsid w:val="000F38B9"/>
    <w:rsid w:val="000F4F30"/>
    <w:rsid w:val="000F5960"/>
    <w:rsid w:val="000F692F"/>
    <w:rsid w:val="000F6DE7"/>
    <w:rsid w:val="000F7227"/>
    <w:rsid w:val="000F7D64"/>
    <w:rsid w:val="00101125"/>
    <w:rsid w:val="0010271D"/>
    <w:rsid w:val="001028F0"/>
    <w:rsid w:val="00102B46"/>
    <w:rsid w:val="0010553F"/>
    <w:rsid w:val="00105BFC"/>
    <w:rsid w:val="001105EC"/>
    <w:rsid w:val="00113E46"/>
    <w:rsid w:val="00116BDE"/>
    <w:rsid w:val="00120254"/>
    <w:rsid w:val="00121568"/>
    <w:rsid w:val="0012216B"/>
    <w:rsid w:val="00122363"/>
    <w:rsid w:val="001228FD"/>
    <w:rsid w:val="001245F2"/>
    <w:rsid w:val="00125021"/>
    <w:rsid w:val="00130985"/>
    <w:rsid w:val="001311BC"/>
    <w:rsid w:val="0013128C"/>
    <w:rsid w:val="00133710"/>
    <w:rsid w:val="001346AA"/>
    <w:rsid w:val="00134B3C"/>
    <w:rsid w:val="00134B59"/>
    <w:rsid w:val="00135AF3"/>
    <w:rsid w:val="0014087F"/>
    <w:rsid w:val="001412B0"/>
    <w:rsid w:val="00144394"/>
    <w:rsid w:val="001456E5"/>
    <w:rsid w:val="001469D5"/>
    <w:rsid w:val="001477B1"/>
    <w:rsid w:val="00147966"/>
    <w:rsid w:val="00151212"/>
    <w:rsid w:val="001513B2"/>
    <w:rsid w:val="001532FC"/>
    <w:rsid w:val="00155C53"/>
    <w:rsid w:val="00155E4B"/>
    <w:rsid w:val="00157C6E"/>
    <w:rsid w:val="00162A26"/>
    <w:rsid w:val="00165A60"/>
    <w:rsid w:val="001662AB"/>
    <w:rsid w:val="0016708E"/>
    <w:rsid w:val="00173B6A"/>
    <w:rsid w:val="00173E7A"/>
    <w:rsid w:val="001774E3"/>
    <w:rsid w:val="00177AC3"/>
    <w:rsid w:val="001810E3"/>
    <w:rsid w:val="00181CE8"/>
    <w:rsid w:val="00183267"/>
    <w:rsid w:val="001875FF"/>
    <w:rsid w:val="00187B36"/>
    <w:rsid w:val="0019293D"/>
    <w:rsid w:val="00192D66"/>
    <w:rsid w:val="00193D05"/>
    <w:rsid w:val="00194104"/>
    <w:rsid w:val="00195F94"/>
    <w:rsid w:val="001963F3"/>
    <w:rsid w:val="00196548"/>
    <w:rsid w:val="0019746B"/>
    <w:rsid w:val="001A6370"/>
    <w:rsid w:val="001B3987"/>
    <w:rsid w:val="001B5899"/>
    <w:rsid w:val="001B608E"/>
    <w:rsid w:val="001B7325"/>
    <w:rsid w:val="001C0261"/>
    <w:rsid w:val="001C0F3E"/>
    <w:rsid w:val="001C2404"/>
    <w:rsid w:val="001C24A8"/>
    <w:rsid w:val="001C2AA0"/>
    <w:rsid w:val="001C368E"/>
    <w:rsid w:val="001C5049"/>
    <w:rsid w:val="001C7B08"/>
    <w:rsid w:val="001D286E"/>
    <w:rsid w:val="001D61B9"/>
    <w:rsid w:val="001D6885"/>
    <w:rsid w:val="001D76FB"/>
    <w:rsid w:val="001E078E"/>
    <w:rsid w:val="001E1F47"/>
    <w:rsid w:val="001F4D5D"/>
    <w:rsid w:val="001F5342"/>
    <w:rsid w:val="001F5377"/>
    <w:rsid w:val="001F62AA"/>
    <w:rsid w:val="00200C37"/>
    <w:rsid w:val="00210A15"/>
    <w:rsid w:val="002124D4"/>
    <w:rsid w:val="00212A5D"/>
    <w:rsid w:val="002132F9"/>
    <w:rsid w:val="002141A2"/>
    <w:rsid w:val="002208D8"/>
    <w:rsid w:val="00220A66"/>
    <w:rsid w:val="00220BFB"/>
    <w:rsid w:val="00221D2C"/>
    <w:rsid w:val="002237FD"/>
    <w:rsid w:val="00225F8C"/>
    <w:rsid w:val="002263C9"/>
    <w:rsid w:val="00226543"/>
    <w:rsid w:val="00226862"/>
    <w:rsid w:val="00226F88"/>
    <w:rsid w:val="00227567"/>
    <w:rsid w:val="00227F62"/>
    <w:rsid w:val="002302CE"/>
    <w:rsid w:val="00230C0D"/>
    <w:rsid w:val="0023351D"/>
    <w:rsid w:val="002344D7"/>
    <w:rsid w:val="00235687"/>
    <w:rsid w:val="0023572B"/>
    <w:rsid w:val="00236419"/>
    <w:rsid w:val="0024150E"/>
    <w:rsid w:val="00242DD8"/>
    <w:rsid w:val="002431CB"/>
    <w:rsid w:val="00246326"/>
    <w:rsid w:val="00247065"/>
    <w:rsid w:val="00250D49"/>
    <w:rsid w:val="002519A2"/>
    <w:rsid w:val="00253B96"/>
    <w:rsid w:val="002559D7"/>
    <w:rsid w:val="00255F30"/>
    <w:rsid w:val="00256578"/>
    <w:rsid w:val="002565CA"/>
    <w:rsid w:val="002566F3"/>
    <w:rsid w:val="00256B05"/>
    <w:rsid w:val="00264570"/>
    <w:rsid w:val="0026657C"/>
    <w:rsid w:val="002704BB"/>
    <w:rsid w:val="002704F8"/>
    <w:rsid w:val="00271C8A"/>
    <w:rsid w:val="00272060"/>
    <w:rsid w:val="00272FDB"/>
    <w:rsid w:val="002738AF"/>
    <w:rsid w:val="002768D6"/>
    <w:rsid w:val="00277C99"/>
    <w:rsid w:val="0028632E"/>
    <w:rsid w:val="0028649D"/>
    <w:rsid w:val="00286BB0"/>
    <w:rsid w:val="00290FD3"/>
    <w:rsid w:val="002917DF"/>
    <w:rsid w:val="00293333"/>
    <w:rsid w:val="00293735"/>
    <w:rsid w:val="00293D0D"/>
    <w:rsid w:val="0029490A"/>
    <w:rsid w:val="0029499A"/>
    <w:rsid w:val="00296583"/>
    <w:rsid w:val="00297B6A"/>
    <w:rsid w:val="002A733F"/>
    <w:rsid w:val="002A7921"/>
    <w:rsid w:val="002B258C"/>
    <w:rsid w:val="002B36EE"/>
    <w:rsid w:val="002B4A6A"/>
    <w:rsid w:val="002B541F"/>
    <w:rsid w:val="002C0BF9"/>
    <w:rsid w:val="002C1B8E"/>
    <w:rsid w:val="002C2A90"/>
    <w:rsid w:val="002C50E2"/>
    <w:rsid w:val="002C5657"/>
    <w:rsid w:val="002C67BF"/>
    <w:rsid w:val="002C7C03"/>
    <w:rsid w:val="002C7E91"/>
    <w:rsid w:val="002D0BBB"/>
    <w:rsid w:val="002D1B24"/>
    <w:rsid w:val="002D2585"/>
    <w:rsid w:val="002D3323"/>
    <w:rsid w:val="002D3C58"/>
    <w:rsid w:val="002D401D"/>
    <w:rsid w:val="002D4DA8"/>
    <w:rsid w:val="002E04D1"/>
    <w:rsid w:val="002E358D"/>
    <w:rsid w:val="002E48BE"/>
    <w:rsid w:val="002E5645"/>
    <w:rsid w:val="002F19D2"/>
    <w:rsid w:val="002F3B2F"/>
    <w:rsid w:val="002F3DE1"/>
    <w:rsid w:val="002F3FB1"/>
    <w:rsid w:val="002F642D"/>
    <w:rsid w:val="002F70D5"/>
    <w:rsid w:val="00300EDA"/>
    <w:rsid w:val="00301CD1"/>
    <w:rsid w:val="00303F10"/>
    <w:rsid w:val="0030646C"/>
    <w:rsid w:val="0030705B"/>
    <w:rsid w:val="0030760B"/>
    <w:rsid w:val="003114F6"/>
    <w:rsid w:val="00311A80"/>
    <w:rsid w:val="0031345A"/>
    <w:rsid w:val="0031457E"/>
    <w:rsid w:val="00314809"/>
    <w:rsid w:val="00315AF1"/>
    <w:rsid w:val="00316A53"/>
    <w:rsid w:val="00322410"/>
    <w:rsid w:val="00324B79"/>
    <w:rsid w:val="00325AE0"/>
    <w:rsid w:val="00325FFC"/>
    <w:rsid w:val="00327732"/>
    <w:rsid w:val="00330B9A"/>
    <w:rsid w:val="00331C6E"/>
    <w:rsid w:val="00334E30"/>
    <w:rsid w:val="00343C96"/>
    <w:rsid w:val="00344E43"/>
    <w:rsid w:val="0034670A"/>
    <w:rsid w:val="003467F9"/>
    <w:rsid w:val="0034691A"/>
    <w:rsid w:val="00347813"/>
    <w:rsid w:val="00350697"/>
    <w:rsid w:val="00350D85"/>
    <w:rsid w:val="00350F00"/>
    <w:rsid w:val="00352BD0"/>
    <w:rsid w:val="003565BD"/>
    <w:rsid w:val="00356954"/>
    <w:rsid w:val="003646F7"/>
    <w:rsid w:val="00371F4A"/>
    <w:rsid w:val="003729A1"/>
    <w:rsid w:val="00373CB2"/>
    <w:rsid w:val="003745CE"/>
    <w:rsid w:val="00377A1C"/>
    <w:rsid w:val="00382D55"/>
    <w:rsid w:val="00383CE1"/>
    <w:rsid w:val="003844BD"/>
    <w:rsid w:val="00387FAA"/>
    <w:rsid w:val="00390AA0"/>
    <w:rsid w:val="00391DC3"/>
    <w:rsid w:val="00396D40"/>
    <w:rsid w:val="003A085F"/>
    <w:rsid w:val="003A0A55"/>
    <w:rsid w:val="003A2480"/>
    <w:rsid w:val="003A46C1"/>
    <w:rsid w:val="003A7547"/>
    <w:rsid w:val="003B070B"/>
    <w:rsid w:val="003B0FFA"/>
    <w:rsid w:val="003B1AF4"/>
    <w:rsid w:val="003B1B67"/>
    <w:rsid w:val="003B1BA0"/>
    <w:rsid w:val="003B2293"/>
    <w:rsid w:val="003B2DF1"/>
    <w:rsid w:val="003B45EE"/>
    <w:rsid w:val="003B4902"/>
    <w:rsid w:val="003C1F2C"/>
    <w:rsid w:val="003C393E"/>
    <w:rsid w:val="003C3957"/>
    <w:rsid w:val="003C3F92"/>
    <w:rsid w:val="003C56D0"/>
    <w:rsid w:val="003C5DA0"/>
    <w:rsid w:val="003D0156"/>
    <w:rsid w:val="003D0B9B"/>
    <w:rsid w:val="003D0FF2"/>
    <w:rsid w:val="003D1853"/>
    <w:rsid w:val="003D21E2"/>
    <w:rsid w:val="003D45CA"/>
    <w:rsid w:val="003D4B93"/>
    <w:rsid w:val="003D5988"/>
    <w:rsid w:val="003D5A1F"/>
    <w:rsid w:val="003E4EDD"/>
    <w:rsid w:val="003E5800"/>
    <w:rsid w:val="003E6130"/>
    <w:rsid w:val="003F34E7"/>
    <w:rsid w:val="003F3D9E"/>
    <w:rsid w:val="003F44D2"/>
    <w:rsid w:val="003F50EF"/>
    <w:rsid w:val="003F781A"/>
    <w:rsid w:val="004023F0"/>
    <w:rsid w:val="00402C3E"/>
    <w:rsid w:val="00407FC3"/>
    <w:rsid w:val="00410E83"/>
    <w:rsid w:val="004132ED"/>
    <w:rsid w:val="004137F1"/>
    <w:rsid w:val="00414F6D"/>
    <w:rsid w:val="00415D33"/>
    <w:rsid w:val="0041601D"/>
    <w:rsid w:val="00417004"/>
    <w:rsid w:val="00417F71"/>
    <w:rsid w:val="00424656"/>
    <w:rsid w:val="0042469A"/>
    <w:rsid w:val="004260D9"/>
    <w:rsid w:val="0042792E"/>
    <w:rsid w:val="004314CF"/>
    <w:rsid w:val="00431A52"/>
    <w:rsid w:val="00434BD4"/>
    <w:rsid w:val="004374CD"/>
    <w:rsid w:val="004403CE"/>
    <w:rsid w:val="00446373"/>
    <w:rsid w:val="004468C1"/>
    <w:rsid w:val="00453766"/>
    <w:rsid w:val="00453DF4"/>
    <w:rsid w:val="00454200"/>
    <w:rsid w:val="00457AB9"/>
    <w:rsid w:val="004601D1"/>
    <w:rsid w:val="00460ACE"/>
    <w:rsid w:val="0046141E"/>
    <w:rsid w:val="0046145D"/>
    <w:rsid w:val="004622A8"/>
    <w:rsid w:val="00463AA7"/>
    <w:rsid w:val="00464DAB"/>
    <w:rsid w:val="004729DD"/>
    <w:rsid w:val="00472CDC"/>
    <w:rsid w:val="004751D2"/>
    <w:rsid w:val="004758A7"/>
    <w:rsid w:val="00476069"/>
    <w:rsid w:val="00476C7C"/>
    <w:rsid w:val="0047714F"/>
    <w:rsid w:val="004771A6"/>
    <w:rsid w:val="00480296"/>
    <w:rsid w:val="0048205E"/>
    <w:rsid w:val="004826F8"/>
    <w:rsid w:val="00483691"/>
    <w:rsid w:val="0048648E"/>
    <w:rsid w:val="00490D23"/>
    <w:rsid w:val="004A08A2"/>
    <w:rsid w:val="004A150D"/>
    <w:rsid w:val="004A2C9C"/>
    <w:rsid w:val="004A3FD9"/>
    <w:rsid w:val="004A442A"/>
    <w:rsid w:val="004A4EDA"/>
    <w:rsid w:val="004A55A5"/>
    <w:rsid w:val="004A59DF"/>
    <w:rsid w:val="004B091D"/>
    <w:rsid w:val="004B15BF"/>
    <w:rsid w:val="004B4152"/>
    <w:rsid w:val="004B4160"/>
    <w:rsid w:val="004B4866"/>
    <w:rsid w:val="004B491F"/>
    <w:rsid w:val="004B6989"/>
    <w:rsid w:val="004B746F"/>
    <w:rsid w:val="004C0B5D"/>
    <w:rsid w:val="004C0E84"/>
    <w:rsid w:val="004C14C5"/>
    <w:rsid w:val="004C2475"/>
    <w:rsid w:val="004C52F4"/>
    <w:rsid w:val="004D139D"/>
    <w:rsid w:val="004D2DDF"/>
    <w:rsid w:val="004D5F65"/>
    <w:rsid w:val="004D77DF"/>
    <w:rsid w:val="004E1009"/>
    <w:rsid w:val="004E4016"/>
    <w:rsid w:val="004E5F42"/>
    <w:rsid w:val="004E5FD5"/>
    <w:rsid w:val="004E7FF4"/>
    <w:rsid w:val="004F008C"/>
    <w:rsid w:val="004F30C8"/>
    <w:rsid w:val="004F64E0"/>
    <w:rsid w:val="0050019B"/>
    <w:rsid w:val="00500259"/>
    <w:rsid w:val="00500506"/>
    <w:rsid w:val="00501D4D"/>
    <w:rsid w:val="0050231C"/>
    <w:rsid w:val="005025E2"/>
    <w:rsid w:val="00505AC2"/>
    <w:rsid w:val="00507BBD"/>
    <w:rsid w:val="00510DA1"/>
    <w:rsid w:val="00513E16"/>
    <w:rsid w:val="00515874"/>
    <w:rsid w:val="00516416"/>
    <w:rsid w:val="00517958"/>
    <w:rsid w:val="00517CFA"/>
    <w:rsid w:val="00520452"/>
    <w:rsid w:val="005214D3"/>
    <w:rsid w:val="005329BF"/>
    <w:rsid w:val="00532BEB"/>
    <w:rsid w:val="0053509E"/>
    <w:rsid w:val="0053567D"/>
    <w:rsid w:val="005372C4"/>
    <w:rsid w:val="00537CE9"/>
    <w:rsid w:val="0054088A"/>
    <w:rsid w:val="00541B32"/>
    <w:rsid w:val="00542053"/>
    <w:rsid w:val="00542106"/>
    <w:rsid w:val="00542DA9"/>
    <w:rsid w:val="00546D82"/>
    <w:rsid w:val="00551968"/>
    <w:rsid w:val="0055242E"/>
    <w:rsid w:val="00552B8D"/>
    <w:rsid w:val="00553598"/>
    <w:rsid w:val="00555CFC"/>
    <w:rsid w:val="00556CBB"/>
    <w:rsid w:val="00560B7A"/>
    <w:rsid w:val="0056106F"/>
    <w:rsid w:val="005715E3"/>
    <w:rsid w:val="0057275C"/>
    <w:rsid w:val="00577E1D"/>
    <w:rsid w:val="0058069C"/>
    <w:rsid w:val="00580BA9"/>
    <w:rsid w:val="00581D09"/>
    <w:rsid w:val="005823D7"/>
    <w:rsid w:val="00583367"/>
    <w:rsid w:val="00583547"/>
    <w:rsid w:val="005849BB"/>
    <w:rsid w:val="00586028"/>
    <w:rsid w:val="005861D0"/>
    <w:rsid w:val="0058785F"/>
    <w:rsid w:val="0059166E"/>
    <w:rsid w:val="00592ECA"/>
    <w:rsid w:val="00593233"/>
    <w:rsid w:val="00593C90"/>
    <w:rsid w:val="0059523D"/>
    <w:rsid w:val="00595C00"/>
    <w:rsid w:val="00595EE9"/>
    <w:rsid w:val="00596B0D"/>
    <w:rsid w:val="00597434"/>
    <w:rsid w:val="0059794C"/>
    <w:rsid w:val="00597BC7"/>
    <w:rsid w:val="005A0E14"/>
    <w:rsid w:val="005A0FFD"/>
    <w:rsid w:val="005A246F"/>
    <w:rsid w:val="005A3730"/>
    <w:rsid w:val="005A3A6F"/>
    <w:rsid w:val="005A3CAC"/>
    <w:rsid w:val="005A64D3"/>
    <w:rsid w:val="005A709F"/>
    <w:rsid w:val="005B0227"/>
    <w:rsid w:val="005B1885"/>
    <w:rsid w:val="005B20E7"/>
    <w:rsid w:val="005B35B9"/>
    <w:rsid w:val="005B36B3"/>
    <w:rsid w:val="005B63B5"/>
    <w:rsid w:val="005C1878"/>
    <w:rsid w:val="005C2E3E"/>
    <w:rsid w:val="005C3D0D"/>
    <w:rsid w:val="005C5C8D"/>
    <w:rsid w:val="005D2E1D"/>
    <w:rsid w:val="005D5E53"/>
    <w:rsid w:val="005D6E5E"/>
    <w:rsid w:val="005D7680"/>
    <w:rsid w:val="005E0BE4"/>
    <w:rsid w:val="005E2FD0"/>
    <w:rsid w:val="005E49E8"/>
    <w:rsid w:val="005E6BDC"/>
    <w:rsid w:val="005F30E5"/>
    <w:rsid w:val="005F3F59"/>
    <w:rsid w:val="005F474A"/>
    <w:rsid w:val="005F4C80"/>
    <w:rsid w:val="00600E28"/>
    <w:rsid w:val="0060202F"/>
    <w:rsid w:val="006074AB"/>
    <w:rsid w:val="006100BE"/>
    <w:rsid w:val="006118C1"/>
    <w:rsid w:val="00611F92"/>
    <w:rsid w:val="00612898"/>
    <w:rsid w:val="00613F98"/>
    <w:rsid w:val="006156C8"/>
    <w:rsid w:val="00615C4F"/>
    <w:rsid w:val="00616184"/>
    <w:rsid w:val="00616B14"/>
    <w:rsid w:val="00616F8B"/>
    <w:rsid w:val="0061742E"/>
    <w:rsid w:val="00620C59"/>
    <w:rsid w:val="0062196D"/>
    <w:rsid w:val="00621AF1"/>
    <w:rsid w:val="00622D9C"/>
    <w:rsid w:val="006231C1"/>
    <w:rsid w:val="00623283"/>
    <w:rsid w:val="006253F8"/>
    <w:rsid w:val="006255BE"/>
    <w:rsid w:val="00632120"/>
    <w:rsid w:val="00632A82"/>
    <w:rsid w:val="00634055"/>
    <w:rsid w:val="00640189"/>
    <w:rsid w:val="00640541"/>
    <w:rsid w:val="00640795"/>
    <w:rsid w:val="0064080F"/>
    <w:rsid w:val="00643253"/>
    <w:rsid w:val="00646907"/>
    <w:rsid w:val="00650ABB"/>
    <w:rsid w:val="00652CD4"/>
    <w:rsid w:val="00652D98"/>
    <w:rsid w:val="00654F8C"/>
    <w:rsid w:val="006575F9"/>
    <w:rsid w:val="00657D1F"/>
    <w:rsid w:val="00657EA7"/>
    <w:rsid w:val="006602A9"/>
    <w:rsid w:val="00660760"/>
    <w:rsid w:val="0066205D"/>
    <w:rsid w:val="00662158"/>
    <w:rsid w:val="006631A3"/>
    <w:rsid w:val="006655D8"/>
    <w:rsid w:val="00666D0F"/>
    <w:rsid w:val="006715EC"/>
    <w:rsid w:val="006717C5"/>
    <w:rsid w:val="00676194"/>
    <w:rsid w:val="00683852"/>
    <w:rsid w:val="006844D9"/>
    <w:rsid w:val="0068485A"/>
    <w:rsid w:val="0068586A"/>
    <w:rsid w:val="00685D2D"/>
    <w:rsid w:val="00685F4E"/>
    <w:rsid w:val="00686A1D"/>
    <w:rsid w:val="0069059B"/>
    <w:rsid w:val="00690F96"/>
    <w:rsid w:val="006930B1"/>
    <w:rsid w:val="00695BD4"/>
    <w:rsid w:val="00695D5C"/>
    <w:rsid w:val="00696C89"/>
    <w:rsid w:val="006A0D66"/>
    <w:rsid w:val="006A1843"/>
    <w:rsid w:val="006A3D02"/>
    <w:rsid w:val="006A570E"/>
    <w:rsid w:val="006A6419"/>
    <w:rsid w:val="006B10FE"/>
    <w:rsid w:val="006B2622"/>
    <w:rsid w:val="006B269B"/>
    <w:rsid w:val="006B2F81"/>
    <w:rsid w:val="006B30A8"/>
    <w:rsid w:val="006C0AE9"/>
    <w:rsid w:val="006C1AC7"/>
    <w:rsid w:val="006C2C77"/>
    <w:rsid w:val="006C391D"/>
    <w:rsid w:val="006C406B"/>
    <w:rsid w:val="006C430D"/>
    <w:rsid w:val="006C5AB3"/>
    <w:rsid w:val="006C5F29"/>
    <w:rsid w:val="006D020A"/>
    <w:rsid w:val="006D038C"/>
    <w:rsid w:val="006D0630"/>
    <w:rsid w:val="006D1B67"/>
    <w:rsid w:val="006D2A28"/>
    <w:rsid w:val="006D4B26"/>
    <w:rsid w:val="006D5226"/>
    <w:rsid w:val="006D53E1"/>
    <w:rsid w:val="006D78A2"/>
    <w:rsid w:val="006E01A7"/>
    <w:rsid w:val="006E0565"/>
    <w:rsid w:val="006E0CB6"/>
    <w:rsid w:val="006E4629"/>
    <w:rsid w:val="006E46A8"/>
    <w:rsid w:val="006E5518"/>
    <w:rsid w:val="006E785C"/>
    <w:rsid w:val="006F011F"/>
    <w:rsid w:val="006F1894"/>
    <w:rsid w:val="006F3796"/>
    <w:rsid w:val="006F5FD0"/>
    <w:rsid w:val="006F6251"/>
    <w:rsid w:val="006F642B"/>
    <w:rsid w:val="006F66D6"/>
    <w:rsid w:val="006F68C2"/>
    <w:rsid w:val="006F7A41"/>
    <w:rsid w:val="006F7FF7"/>
    <w:rsid w:val="007031C1"/>
    <w:rsid w:val="00703EFD"/>
    <w:rsid w:val="00703F0E"/>
    <w:rsid w:val="00704655"/>
    <w:rsid w:val="00706D49"/>
    <w:rsid w:val="00710A13"/>
    <w:rsid w:val="00712288"/>
    <w:rsid w:val="00715F40"/>
    <w:rsid w:val="007175D1"/>
    <w:rsid w:val="00720879"/>
    <w:rsid w:val="00720916"/>
    <w:rsid w:val="007218F7"/>
    <w:rsid w:val="00721F97"/>
    <w:rsid w:val="00722A14"/>
    <w:rsid w:val="00722D6C"/>
    <w:rsid w:val="00724363"/>
    <w:rsid w:val="0072566F"/>
    <w:rsid w:val="00727D0C"/>
    <w:rsid w:val="00727E17"/>
    <w:rsid w:val="007308C6"/>
    <w:rsid w:val="00733953"/>
    <w:rsid w:val="00733C23"/>
    <w:rsid w:val="00734F77"/>
    <w:rsid w:val="007373E4"/>
    <w:rsid w:val="007430E8"/>
    <w:rsid w:val="007443B9"/>
    <w:rsid w:val="00745CEB"/>
    <w:rsid w:val="00746F88"/>
    <w:rsid w:val="007479BA"/>
    <w:rsid w:val="00750910"/>
    <w:rsid w:val="00751761"/>
    <w:rsid w:val="007530AF"/>
    <w:rsid w:val="00754475"/>
    <w:rsid w:val="00755755"/>
    <w:rsid w:val="00757785"/>
    <w:rsid w:val="00757992"/>
    <w:rsid w:val="00760FC1"/>
    <w:rsid w:val="00762113"/>
    <w:rsid w:val="00763205"/>
    <w:rsid w:val="007632E6"/>
    <w:rsid w:val="00766EC2"/>
    <w:rsid w:val="00767552"/>
    <w:rsid w:val="00767557"/>
    <w:rsid w:val="00770103"/>
    <w:rsid w:val="00770B81"/>
    <w:rsid w:val="0077137D"/>
    <w:rsid w:val="00771BA5"/>
    <w:rsid w:val="00773580"/>
    <w:rsid w:val="0077436A"/>
    <w:rsid w:val="007745B9"/>
    <w:rsid w:val="007810E0"/>
    <w:rsid w:val="00781BE5"/>
    <w:rsid w:val="007844B4"/>
    <w:rsid w:val="007846D9"/>
    <w:rsid w:val="00784A84"/>
    <w:rsid w:val="0078546F"/>
    <w:rsid w:val="007877F1"/>
    <w:rsid w:val="00793A6C"/>
    <w:rsid w:val="007941A8"/>
    <w:rsid w:val="007A09C0"/>
    <w:rsid w:val="007A364A"/>
    <w:rsid w:val="007A71F2"/>
    <w:rsid w:val="007A7522"/>
    <w:rsid w:val="007B232D"/>
    <w:rsid w:val="007B24CD"/>
    <w:rsid w:val="007B4112"/>
    <w:rsid w:val="007B6048"/>
    <w:rsid w:val="007C0448"/>
    <w:rsid w:val="007C0AFD"/>
    <w:rsid w:val="007C5292"/>
    <w:rsid w:val="007C5CA0"/>
    <w:rsid w:val="007D52B6"/>
    <w:rsid w:val="007D5768"/>
    <w:rsid w:val="007D68D4"/>
    <w:rsid w:val="007D6DDB"/>
    <w:rsid w:val="007E0292"/>
    <w:rsid w:val="007E0542"/>
    <w:rsid w:val="007E4670"/>
    <w:rsid w:val="007E652A"/>
    <w:rsid w:val="007E6F26"/>
    <w:rsid w:val="007E6F6B"/>
    <w:rsid w:val="007E77F3"/>
    <w:rsid w:val="007F07D6"/>
    <w:rsid w:val="007F43AD"/>
    <w:rsid w:val="007F55C6"/>
    <w:rsid w:val="007F6099"/>
    <w:rsid w:val="00801AE4"/>
    <w:rsid w:val="008026EF"/>
    <w:rsid w:val="00802E0C"/>
    <w:rsid w:val="00804701"/>
    <w:rsid w:val="008078E9"/>
    <w:rsid w:val="00810408"/>
    <w:rsid w:val="00810C07"/>
    <w:rsid w:val="0081237D"/>
    <w:rsid w:val="00813C64"/>
    <w:rsid w:val="00816BAC"/>
    <w:rsid w:val="0081760E"/>
    <w:rsid w:val="00817A65"/>
    <w:rsid w:val="00817FB3"/>
    <w:rsid w:val="008205A7"/>
    <w:rsid w:val="00820E8D"/>
    <w:rsid w:val="00821C71"/>
    <w:rsid w:val="0082352C"/>
    <w:rsid w:val="008246B9"/>
    <w:rsid w:val="0082582C"/>
    <w:rsid w:val="00825D97"/>
    <w:rsid w:val="008304D5"/>
    <w:rsid w:val="0083100C"/>
    <w:rsid w:val="008337AD"/>
    <w:rsid w:val="008350EC"/>
    <w:rsid w:val="008356EC"/>
    <w:rsid w:val="00840394"/>
    <w:rsid w:val="0084061E"/>
    <w:rsid w:val="00840BCF"/>
    <w:rsid w:val="00841ED1"/>
    <w:rsid w:val="0084221D"/>
    <w:rsid w:val="00842388"/>
    <w:rsid w:val="00845758"/>
    <w:rsid w:val="00846A8D"/>
    <w:rsid w:val="00847730"/>
    <w:rsid w:val="008506F9"/>
    <w:rsid w:val="008507D1"/>
    <w:rsid w:val="008507FA"/>
    <w:rsid w:val="008515EA"/>
    <w:rsid w:val="008555F9"/>
    <w:rsid w:val="008560FF"/>
    <w:rsid w:val="00862F45"/>
    <w:rsid w:val="008642E4"/>
    <w:rsid w:val="008651D1"/>
    <w:rsid w:val="0087030D"/>
    <w:rsid w:val="00880078"/>
    <w:rsid w:val="00882263"/>
    <w:rsid w:val="00882418"/>
    <w:rsid w:val="008826D4"/>
    <w:rsid w:val="00884CBB"/>
    <w:rsid w:val="00885977"/>
    <w:rsid w:val="00886A0E"/>
    <w:rsid w:val="0088709F"/>
    <w:rsid w:val="0089018C"/>
    <w:rsid w:val="00892347"/>
    <w:rsid w:val="00896006"/>
    <w:rsid w:val="0089754F"/>
    <w:rsid w:val="00897ACA"/>
    <w:rsid w:val="008A016A"/>
    <w:rsid w:val="008A02AD"/>
    <w:rsid w:val="008A1D2C"/>
    <w:rsid w:val="008A4637"/>
    <w:rsid w:val="008A503B"/>
    <w:rsid w:val="008A7326"/>
    <w:rsid w:val="008B04EB"/>
    <w:rsid w:val="008B0AC4"/>
    <w:rsid w:val="008B1A68"/>
    <w:rsid w:val="008B1BA5"/>
    <w:rsid w:val="008B1D31"/>
    <w:rsid w:val="008B4CA5"/>
    <w:rsid w:val="008C2ED6"/>
    <w:rsid w:val="008C3A58"/>
    <w:rsid w:val="008C7AC7"/>
    <w:rsid w:val="008D1BCD"/>
    <w:rsid w:val="008D31D7"/>
    <w:rsid w:val="008D73D9"/>
    <w:rsid w:val="008D7537"/>
    <w:rsid w:val="008E019A"/>
    <w:rsid w:val="008E12A7"/>
    <w:rsid w:val="008E3010"/>
    <w:rsid w:val="008E3DDA"/>
    <w:rsid w:val="008F023A"/>
    <w:rsid w:val="008F1F89"/>
    <w:rsid w:val="008F3948"/>
    <w:rsid w:val="008F4AB2"/>
    <w:rsid w:val="008F59D6"/>
    <w:rsid w:val="008F6069"/>
    <w:rsid w:val="008F76B9"/>
    <w:rsid w:val="008F7776"/>
    <w:rsid w:val="009016B0"/>
    <w:rsid w:val="009026D2"/>
    <w:rsid w:val="00904B89"/>
    <w:rsid w:val="00912B44"/>
    <w:rsid w:val="00913BE5"/>
    <w:rsid w:val="00915D2D"/>
    <w:rsid w:val="00916897"/>
    <w:rsid w:val="00917628"/>
    <w:rsid w:val="009208C4"/>
    <w:rsid w:val="00923B22"/>
    <w:rsid w:val="00923F84"/>
    <w:rsid w:val="0092450D"/>
    <w:rsid w:val="0092458C"/>
    <w:rsid w:val="00924A5C"/>
    <w:rsid w:val="009250C3"/>
    <w:rsid w:val="00927842"/>
    <w:rsid w:val="009323D3"/>
    <w:rsid w:val="00933C47"/>
    <w:rsid w:val="00933D78"/>
    <w:rsid w:val="00934C65"/>
    <w:rsid w:val="00942677"/>
    <w:rsid w:val="0094458B"/>
    <w:rsid w:val="009479AA"/>
    <w:rsid w:val="00947AF0"/>
    <w:rsid w:val="0095016C"/>
    <w:rsid w:val="009502EB"/>
    <w:rsid w:val="00951CCB"/>
    <w:rsid w:val="009522DD"/>
    <w:rsid w:val="00952FAF"/>
    <w:rsid w:val="00953676"/>
    <w:rsid w:val="00956A67"/>
    <w:rsid w:val="0095770D"/>
    <w:rsid w:val="00957A65"/>
    <w:rsid w:val="00961D0F"/>
    <w:rsid w:val="00961FBE"/>
    <w:rsid w:val="00962EA7"/>
    <w:rsid w:val="00963668"/>
    <w:rsid w:val="00963778"/>
    <w:rsid w:val="00963CBF"/>
    <w:rsid w:val="00966C58"/>
    <w:rsid w:val="00967787"/>
    <w:rsid w:val="00967BE3"/>
    <w:rsid w:val="009705E4"/>
    <w:rsid w:val="00972460"/>
    <w:rsid w:val="0097518E"/>
    <w:rsid w:val="00976369"/>
    <w:rsid w:val="009763AD"/>
    <w:rsid w:val="00977037"/>
    <w:rsid w:val="009822F1"/>
    <w:rsid w:val="00985C25"/>
    <w:rsid w:val="009867D5"/>
    <w:rsid w:val="00991544"/>
    <w:rsid w:val="00992FF1"/>
    <w:rsid w:val="009942A8"/>
    <w:rsid w:val="0099460C"/>
    <w:rsid w:val="009949E1"/>
    <w:rsid w:val="009959D5"/>
    <w:rsid w:val="009A1F7B"/>
    <w:rsid w:val="009A239E"/>
    <w:rsid w:val="009A437E"/>
    <w:rsid w:val="009A45A5"/>
    <w:rsid w:val="009A58CC"/>
    <w:rsid w:val="009A5E68"/>
    <w:rsid w:val="009A6F88"/>
    <w:rsid w:val="009B0941"/>
    <w:rsid w:val="009B1CA5"/>
    <w:rsid w:val="009B315A"/>
    <w:rsid w:val="009B3181"/>
    <w:rsid w:val="009B3A57"/>
    <w:rsid w:val="009B6485"/>
    <w:rsid w:val="009B7CF5"/>
    <w:rsid w:val="009C01C9"/>
    <w:rsid w:val="009C171D"/>
    <w:rsid w:val="009C1B31"/>
    <w:rsid w:val="009C2638"/>
    <w:rsid w:val="009C286A"/>
    <w:rsid w:val="009C3ED1"/>
    <w:rsid w:val="009C42BA"/>
    <w:rsid w:val="009C4887"/>
    <w:rsid w:val="009C5E52"/>
    <w:rsid w:val="009C6002"/>
    <w:rsid w:val="009C70B7"/>
    <w:rsid w:val="009D0908"/>
    <w:rsid w:val="009D12F0"/>
    <w:rsid w:val="009D42B4"/>
    <w:rsid w:val="009D45BE"/>
    <w:rsid w:val="009D64F3"/>
    <w:rsid w:val="009D70DE"/>
    <w:rsid w:val="009D74F3"/>
    <w:rsid w:val="009E158F"/>
    <w:rsid w:val="009E2172"/>
    <w:rsid w:val="009E23EA"/>
    <w:rsid w:val="009E2574"/>
    <w:rsid w:val="009E4130"/>
    <w:rsid w:val="009E526C"/>
    <w:rsid w:val="009E54ED"/>
    <w:rsid w:val="009E6388"/>
    <w:rsid w:val="009E6AF7"/>
    <w:rsid w:val="009F27ED"/>
    <w:rsid w:val="009F4636"/>
    <w:rsid w:val="009F4D00"/>
    <w:rsid w:val="009F5067"/>
    <w:rsid w:val="009F7F8F"/>
    <w:rsid w:val="00A00B70"/>
    <w:rsid w:val="00A03A94"/>
    <w:rsid w:val="00A03BCB"/>
    <w:rsid w:val="00A03BE9"/>
    <w:rsid w:val="00A05C32"/>
    <w:rsid w:val="00A05DFB"/>
    <w:rsid w:val="00A10A4D"/>
    <w:rsid w:val="00A11E0C"/>
    <w:rsid w:val="00A13876"/>
    <w:rsid w:val="00A14FED"/>
    <w:rsid w:val="00A151BB"/>
    <w:rsid w:val="00A15A79"/>
    <w:rsid w:val="00A16A42"/>
    <w:rsid w:val="00A17207"/>
    <w:rsid w:val="00A2068D"/>
    <w:rsid w:val="00A2076E"/>
    <w:rsid w:val="00A215F3"/>
    <w:rsid w:val="00A23F55"/>
    <w:rsid w:val="00A270F8"/>
    <w:rsid w:val="00A27E08"/>
    <w:rsid w:val="00A306D2"/>
    <w:rsid w:val="00A3156D"/>
    <w:rsid w:val="00A315E0"/>
    <w:rsid w:val="00A324EA"/>
    <w:rsid w:val="00A33F8F"/>
    <w:rsid w:val="00A35120"/>
    <w:rsid w:val="00A41C9F"/>
    <w:rsid w:val="00A422E4"/>
    <w:rsid w:val="00A4393B"/>
    <w:rsid w:val="00A45984"/>
    <w:rsid w:val="00A45D90"/>
    <w:rsid w:val="00A46E3A"/>
    <w:rsid w:val="00A5091A"/>
    <w:rsid w:val="00A50C89"/>
    <w:rsid w:val="00A52113"/>
    <w:rsid w:val="00A54C2A"/>
    <w:rsid w:val="00A5510A"/>
    <w:rsid w:val="00A573B8"/>
    <w:rsid w:val="00A57D71"/>
    <w:rsid w:val="00A57D8C"/>
    <w:rsid w:val="00A60668"/>
    <w:rsid w:val="00A60FF3"/>
    <w:rsid w:val="00A61415"/>
    <w:rsid w:val="00A6150C"/>
    <w:rsid w:val="00A6170F"/>
    <w:rsid w:val="00A6307C"/>
    <w:rsid w:val="00A63889"/>
    <w:rsid w:val="00A6415F"/>
    <w:rsid w:val="00A64410"/>
    <w:rsid w:val="00A65223"/>
    <w:rsid w:val="00A6568A"/>
    <w:rsid w:val="00A71FE8"/>
    <w:rsid w:val="00A72269"/>
    <w:rsid w:val="00A747F1"/>
    <w:rsid w:val="00A74A0B"/>
    <w:rsid w:val="00A754C8"/>
    <w:rsid w:val="00A755E7"/>
    <w:rsid w:val="00A766B6"/>
    <w:rsid w:val="00A7701C"/>
    <w:rsid w:val="00A80648"/>
    <w:rsid w:val="00A820E4"/>
    <w:rsid w:val="00A86197"/>
    <w:rsid w:val="00A86A0E"/>
    <w:rsid w:val="00A9061E"/>
    <w:rsid w:val="00A91BC0"/>
    <w:rsid w:val="00A921A4"/>
    <w:rsid w:val="00A93FE8"/>
    <w:rsid w:val="00AA1594"/>
    <w:rsid w:val="00AA3B37"/>
    <w:rsid w:val="00AA40A9"/>
    <w:rsid w:val="00AA4E3F"/>
    <w:rsid w:val="00AA5F70"/>
    <w:rsid w:val="00AA76FE"/>
    <w:rsid w:val="00AA7835"/>
    <w:rsid w:val="00AB0E6E"/>
    <w:rsid w:val="00AB1FE5"/>
    <w:rsid w:val="00AB26AA"/>
    <w:rsid w:val="00AB2D65"/>
    <w:rsid w:val="00AB6738"/>
    <w:rsid w:val="00AB6C78"/>
    <w:rsid w:val="00AC013E"/>
    <w:rsid w:val="00AC071C"/>
    <w:rsid w:val="00AC0DF0"/>
    <w:rsid w:val="00AC6E17"/>
    <w:rsid w:val="00AC6F6F"/>
    <w:rsid w:val="00AC772F"/>
    <w:rsid w:val="00AD1303"/>
    <w:rsid w:val="00AD1E41"/>
    <w:rsid w:val="00AD250E"/>
    <w:rsid w:val="00AD2E0D"/>
    <w:rsid w:val="00AD2EC0"/>
    <w:rsid w:val="00AD2EE6"/>
    <w:rsid w:val="00AD4065"/>
    <w:rsid w:val="00AD46C7"/>
    <w:rsid w:val="00AD5B49"/>
    <w:rsid w:val="00AD5C30"/>
    <w:rsid w:val="00AD5D87"/>
    <w:rsid w:val="00AE03B2"/>
    <w:rsid w:val="00AE165C"/>
    <w:rsid w:val="00AE3DE4"/>
    <w:rsid w:val="00AE4E83"/>
    <w:rsid w:val="00AE7738"/>
    <w:rsid w:val="00AF424C"/>
    <w:rsid w:val="00AF4639"/>
    <w:rsid w:val="00AF54E1"/>
    <w:rsid w:val="00AF7F8F"/>
    <w:rsid w:val="00B01433"/>
    <w:rsid w:val="00B017B8"/>
    <w:rsid w:val="00B01857"/>
    <w:rsid w:val="00B01BD0"/>
    <w:rsid w:val="00B02666"/>
    <w:rsid w:val="00B02CB1"/>
    <w:rsid w:val="00B03F6C"/>
    <w:rsid w:val="00B045B6"/>
    <w:rsid w:val="00B046FB"/>
    <w:rsid w:val="00B10746"/>
    <w:rsid w:val="00B11224"/>
    <w:rsid w:val="00B12FBC"/>
    <w:rsid w:val="00B135D7"/>
    <w:rsid w:val="00B14A5B"/>
    <w:rsid w:val="00B14BF1"/>
    <w:rsid w:val="00B16337"/>
    <w:rsid w:val="00B164B1"/>
    <w:rsid w:val="00B16BE2"/>
    <w:rsid w:val="00B17B8A"/>
    <w:rsid w:val="00B20C3C"/>
    <w:rsid w:val="00B216D1"/>
    <w:rsid w:val="00B24858"/>
    <w:rsid w:val="00B24F75"/>
    <w:rsid w:val="00B25490"/>
    <w:rsid w:val="00B27B4D"/>
    <w:rsid w:val="00B322C3"/>
    <w:rsid w:val="00B3240A"/>
    <w:rsid w:val="00B336EF"/>
    <w:rsid w:val="00B34189"/>
    <w:rsid w:val="00B35853"/>
    <w:rsid w:val="00B36A43"/>
    <w:rsid w:val="00B403FD"/>
    <w:rsid w:val="00B409F4"/>
    <w:rsid w:val="00B416FA"/>
    <w:rsid w:val="00B476AC"/>
    <w:rsid w:val="00B51036"/>
    <w:rsid w:val="00B51EFC"/>
    <w:rsid w:val="00B55738"/>
    <w:rsid w:val="00B62B5F"/>
    <w:rsid w:val="00B62E06"/>
    <w:rsid w:val="00B643EE"/>
    <w:rsid w:val="00B650B1"/>
    <w:rsid w:val="00B66199"/>
    <w:rsid w:val="00B664D2"/>
    <w:rsid w:val="00B674D5"/>
    <w:rsid w:val="00B7203D"/>
    <w:rsid w:val="00B73012"/>
    <w:rsid w:val="00B749F2"/>
    <w:rsid w:val="00B76D3E"/>
    <w:rsid w:val="00B77081"/>
    <w:rsid w:val="00B809D3"/>
    <w:rsid w:val="00B83D7C"/>
    <w:rsid w:val="00B86EBF"/>
    <w:rsid w:val="00B87154"/>
    <w:rsid w:val="00B94BFD"/>
    <w:rsid w:val="00BA20AA"/>
    <w:rsid w:val="00BA4C45"/>
    <w:rsid w:val="00BA4C54"/>
    <w:rsid w:val="00BA5478"/>
    <w:rsid w:val="00BA553D"/>
    <w:rsid w:val="00BA5C29"/>
    <w:rsid w:val="00BA630A"/>
    <w:rsid w:val="00BA70CD"/>
    <w:rsid w:val="00BA74B5"/>
    <w:rsid w:val="00BB288B"/>
    <w:rsid w:val="00BB450E"/>
    <w:rsid w:val="00BB487E"/>
    <w:rsid w:val="00BB5C9E"/>
    <w:rsid w:val="00BB7C18"/>
    <w:rsid w:val="00BC074A"/>
    <w:rsid w:val="00BC0A9D"/>
    <w:rsid w:val="00BC146C"/>
    <w:rsid w:val="00BC1BB7"/>
    <w:rsid w:val="00BC451A"/>
    <w:rsid w:val="00BC5F50"/>
    <w:rsid w:val="00BD14DB"/>
    <w:rsid w:val="00BD4C00"/>
    <w:rsid w:val="00BD7DBD"/>
    <w:rsid w:val="00BE18C9"/>
    <w:rsid w:val="00BE3BE0"/>
    <w:rsid w:val="00BE5DA9"/>
    <w:rsid w:val="00BE6894"/>
    <w:rsid w:val="00BE789B"/>
    <w:rsid w:val="00BF1FF7"/>
    <w:rsid w:val="00BF3E40"/>
    <w:rsid w:val="00BF53F4"/>
    <w:rsid w:val="00BF79A2"/>
    <w:rsid w:val="00C00613"/>
    <w:rsid w:val="00C007F8"/>
    <w:rsid w:val="00C029BF"/>
    <w:rsid w:val="00C02FCD"/>
    <w:rsid w:val="00C03C54"/>
    <w:rsid w:val="00C03F2C"/>
    <w:rsid w:val="00C06638"/>
    <w:rsid w:val="00C066D1"/>
    <w:rsid w:val="00C0683C"/>
    <w:rsid w:val="00C06C0D"/>
    <w:rsid w:val="00C1046C"/>
    <w:rsid w:val="00C1198F"/>
    <w:rsid w:val="00C11D8E"/>
    <w:rsid w:val="00C131A3"/>
    <w:rsid w:val="00C139FA"/>
    <w:rsid w:val="00C15879"/>
    <w:rsid w:val="00C21911"/>
    <w:rsid w:val="00C22328"/>
    <w:rsid w:val="00C22734"/>
    <w:rsid w:val="00C241BA"/>
    <w:rsid w:val="00C2441A"/>
    <w:rsid w:val="00C2468C"/>
    <w:rsid w:val="00C24716"/>
    <w:rsid w:val="00C247D2"/>
    <w:rsid w:val="00C30E8C"/>
    <w:rsid w:val="00C30E91"/>
    <w:rsid w:val="00C31E76"/>
    <w:rsid w:val="00C33AD3"/>
    <w:rsid w:val="00C34AAE"/>
    <w:rsid w:val="00C36AD9"/>
    <w:rsid w:val="00C4078B"/>
    <w:rsid w:val="00C41A1C"/>
    <w:rsid w:val="00C428E5"/>
    <w:rsid w:val="00C42C90"/>
    <w:rsid w:val="00C440B1"/>
    <w:rsid w:val="00C44110"/>
    <w:rsid w:val="00C44389"/>
    <w:rsid w:val="00C443A2"/>
    <w:rsid w:val="00C47092"/>
    <w:rsid w:val="00C4751F"/>
    <w:rsid w:val="00C507A0"/>
    <w:rsid w:val="00C552E8"/>
    <w:rsid w:val="00C5788D"/>
    <w:rsid w:val="00C57CD8"/>
    <w:rsid w:val="00C60349"/>
    <w:rsid w:val="00C61156"/>
    <w:rsid w:val="00C61EBB"/>
    <w:rsid w:val="00C61F20"/>
    <w:rsid w:val="00C62747"/>
    <w:rsid w:val="00C66D79"/>
    <w:rsid w:val="00C671BE"/>
    <w:rsid w:val="00C67F7D"/>
    <w:rsid w:val="00C72991"/>
    <w:rsid w:val="00C8028D"/>
    <w:rsid w:val="00C8067C"/>
    <w:rsid w:val="00C815CF"/>
    <w:rsid w:val="00C81897"/>
    <w:rsid w:val="00C822E5"/>
    <w:rsid w:val="00C85A38"/>
    <w:rsid w:val="00C86876"/>
    <w:rsid w:val="00C8753A"/>
    <w:rsid w:val="00C90FED"/>
    <w:rsid w:val="00C91C4B"/>
    <w:rsid w:val="00C92663"/>
    <w:rsid w:val="00C92F2C"/>
    <w:rsid w:val="00C942DC"/>
    <w:rsid w:val="00C948DF"/>
    <w:rsid w:val="00C94FF4"/>
    <w:rsid w:val="00C96C68"/>
    <w:rsid w:val="00C97B92"/>
    <w:rsid w:val="00CA26F7"/>
    <w:rsid w:val="00CA388E"/>
    <w:rsid w:val="00CA3F56"/>
    <w:rsid w:val="00CB25C2"/>
    <w:rsid w:val="00CB2F7A"/>
    <w:rsid w:val="00CB3492"/>
    <w:rsid w:val="00CB5BAE"/>
    <w:rsid w:val="00CC0240"/>
    <w:rsid w:val="00CC14ED"/>
    <w:rsid w:val="00CC2F4D"/>
    <w:rsid w:val="00CC2FAB"/>
    <w:rsid w:val="00CC3660"/>
    <w:rsid w:val="00CC5746"/>
    <w:rsid w:val="00CC6A05"/>
    <w:rsid w:val="00CD0587"/>
    <w:rsid w:val="00CD52EF"/>
    <w:rsid w:val="00CD5B06"/>
    <w:rsid w:val="00CD6F1F"/>
    <w:rsid w:val="00CE1F80"/>
    <w:rsid w:val="00CE2A27"/>
    <w:rsid w:val="00CE3A20"/>
    <w:rsid w:val="00CE6FEF"/>
    <w:rsid w:val="00CE76C4"/>
    <w:rsid w:val="00CF1870"/>
    <w:rsid w:val="00CF5093"/>
    <w:rsid w:val="00CF681F"/>
    <w:rsid w:val="00D00F14"/>
    <w:rsid w:val="00D01385"/>
    <w:rsid w:val="00D01F2B"/>
    <w:rsid w:val="00D02809"/>
    <w:rsid w:val="00D035E6"/>
    <w:rsid w:val="00D065EE"/>
    <w:rsid w:val="00D06E27"/>
    <w:rsid w:val="00D1184F"/>
    <w:rsid w:val="00D13AB8"/>
    <w:rsid w:val="00D1565C"/>
    <w:rsid w:val="00D15925"/>
    <w:rsid w:val="00D164FB"/>
    <w:rsid w:val="00D20652"/>
    <w:rsid w:val="00D20C54"/>
    <w:rsid w:val="00D2302C"/>
    <w:rsid w:val="00D24EB9"/>
    <w:rsid w:val="00D300F4"/>
    <w:rsid w:val="00D304A0"/>
    <w:rsid w:val="00D322D9"/>
    <w:rsid w:val="00D35FB0"/>
    <w:rsid w:val="00D37230"/>
    <w:rsid w:val="00D4122B"/>
    <w:rsid w:val="00D4259D"/>
    <w:rsid w:val="00D455F7"/>
    <w:rsid w:val="00D45A2F"/>
    <w:rsid w:val="00D47BC4"/>
    <w:rsid w:val="00D500A5"/>
    <w:rsid w:val="00D5107D"/>
    <w:rsid w:val="00D51599"/>
    <w:rsid w:val="00D5265B"/>
    <w:rsid w:val="00D528A9"/>
    <w:rsid w:val="00D54121"/>
    <w:rsid w:val="00D55EA7"/>
    <w:rsid w:val="00D567F3"/>
    <w:rsid w:val="00D57337"/>
    <w:rsid w:val="00D57780"/>
    <w:rsid w:val="00D57D82"/>
    <w:rsid w:val="00D57D8F"/>
    <w:rsid w:val="00D6257E"/>
    <w:rsid w:val="00D6555B"/>
    <w:rsid w:val="00D6602F"/>
    <w:rsid w:val="00D66C57"/>
    <w:rsid w:val="00D670BC"/>
    <w:rsid w:val="00D67D28"/>
    <w:rsid w:val="00D67DFA"/>
    <w:rsid w:val="00D74AD1"/>
    <w:rsid w:val="00D74B2F"/>
    <w:rsid w:val="00D74F71"/>
    <w:rsid w:val="00D758BD"/>
    <w:rsid w:val="00D7709C"/>
    <w:rsid w:val="00D81015"/>
    <w:rsid w:val="00D812F5"/>
    <w:rsid w:val="00D816DE"/>
    <w:rsid w:val="00D856A4"/>
    <w:rsid w:val="00D85ABC"/>
    <w:rsid w:val="00D85C40"/>
    <w:rsid w:val="00D91D46"/>
    <w:rsid w:val="00D93378"/>
    <w:rsid w:val="00D93F5E"/>
    <w:rsid w:val="00D942AD"/>
    <w:rsid w:val="00DA0190"/>
    <w:rsid w:val="00DA0670"/>
    <w:rsid w:val="00DA1E9B"/>
    <w:rsid w:val="00DA4BC5"/>
    <w:rsid w:val="00DA68F2"/>
    <w:rsid w:val="00DA6D64"/>
    <w:rsid w:val="00DA76FC"/>
    <w:rsid w:val="00DB0A76"/>
    <w:rsid w:val="00DB0BF1"/>
    <w:rsid w:val="00DB399C"/>
    <w:rsid w:val="00DB3FBF"/>
    <w:rsid w:val="00DB56FD"/>
    <w:rsid w:val="00DC1542"/>
    <w:rsid w:val="00DC20E6"/>
    <w:rsid w:val="00DC4F28"/>
    <w:rsid w:val="00DC5827"/>
    <w:rsid w:val="00DC6AE4"/>
    <w:rsid w:val="00DD2A88"/>
    <w:rsid w:val="00DD3B4D"/>
    <w:rsid w:val="00DD44E3"/>
    <w:rsid w:val="00DD765F"/>
    <w:rsid w:val="00DE0284"/>
    <w:rsid w:val="00DE5CB0"/>
    <w:rsid w:val="00DE5DE3"/>
    <w:rsid w:val="00DE6856"/>
    <w:rsid w:val="00DF029B"/>
    <w:rsid w:val="00DF3A68"/>
    <w:rsid w:val="00DF537C"/>
    <w:rsid w:val="00E00162"/>
    <w:rsid w:val="00E014D9"/>
    <w:rsid w:val="00E03105"/>
    <w:rsid w:val="00E04B52"/>
    <w:rsid w:val="00E04CAB"/>
    <w:rsid w:val="00E062FA"/>
    <w:rsid w:val="00E06E2D"/>
    <w:rsid w:val="00E1084F"/>
    <w:rsid w:val="00E11EEF"/>
    <w:rsid w:val="00E12ABC"/>
    <w:rsid w:val="00E1454D"/>
    <w:rsid w:val="00E2097A"/>
    <w:rsid w:val="00E223AD"/>
    <w:rsid w:val="00E2322E"/>
    <w:rsid w:val="00E25150"/>
    <w:rsid w:val="00E25DE6"/>
    <w:rsid w:val="00E27BC8"/>
    <w:rsid w:val="00E27E64"/>
    <w:rsid w:val="00E3161A"/>
    <w:rsid w:val="00E32191"/>
    <w:rsid w:val="00E3220A"/>
    <w:rsid w:val="00E32540"/>
    <w:rsid w:val="00E33C26"/>
    <w:rsid w:val="00E33DD5"/>
    <w:rsid w:val="00E35648"/>
    <w:rsid w:val="00E3661E"/>
    <w:rsid w:val="00E3771D"/>
    <w:rsid w:val="00E413DF"/>
    <w:rsid w:val="00E453C7"/>
    <w:rsid w:val="00E4557F"/>
    <w:rsid w:val="00E472BB"/>
    <w:rsid w:val="00E50A12"/>
    <w:rsid w:val="00E50AC0"/>
    <w:rsid w:val="00E51056"/>
    <w:rsid w:val="00E52386"/>
    <w:rsid w:val="00E568DA"/>
    <w:rsid w:val="00E56F94"/>
    <w:rsid w:val="00E57D3E"/>
    <w:rsid w:val="00E60CB6"/>
    <w:rsid w:val="00E630B4"/>
    <w:rsid w:val="00E63714"/>
    <w:rsid w:val="00E6434E"/>
    <w:rsid w:val="00E64692"/>
    <w:rsid w:val="00E648ED"/>
    <w:rsid w:val="00E64CBC"/>
    <w:rsid w:val="00E65DE9"/>
    <w:rsid w:val="00E67569"/>
    <w:rsid w:val="00E70266"/>
    <w:rsid w:val="00E7169E"/>
    <w:rsid w:val="00E7400F"/>
    <w:rsid w:val="00E74085"/>
    <w:rsid w:val="00E75A63"/>
    <w:rsid w:val="00E767A2"/>
    <w:rsid w:val="00E81911"/>
    <w:rsid w:val="00E81B39"/>
    <w:rsid w:val="00E81FCB"/>
    <w:rsid w:val="00E827AE"/>
    <w:rsid w:val="00E82E41"/>
    <w:rsid w:val="00E83095"/>
    <w:rsid w:val="00E855C7"/>
    <w:rsid w:val="00E90139"/>
    <w:rsid w:val="00E94DE1"/>
    <w:rsid w:val="00E971F7"/>
    <w:rsid w:val="00EA0005"/>
    <w:rsid w:val="00EA1FAB"/>
    <w:rsid w:val="00EA2C22"/>
    <w:rsid w:val="00EA6322"/>
    <w:rsid w:val="00EB04CB"/>
    <w:rsid w:val="00EB1F3A"/>
    <w:rsid w:val="00EB588B"/>
    <w:rsid w:val="00EB69C3"/>
    <w:rsid w:val="00EB735B"/>
    <w:rsid w:val="00EB793F"/>
    <w:rsid w:val="00EC0FF5"/>
    <w:rsid w:val="00EC18C4"/>
    <w:rsid w:val="00EC5049"/>
    <w:rsid w:val="00EC7D9A"/>
    <w:rsid w:val="00ED2D37"/>
    <w:rsid w:val="00ED2E1D"/>
    <w:rsid w:val="00ED386E"/>
    <w:rsid w:val="00ED505C"/>
    <w:rsid w:val="00ED6715"/>
    <w:rsid w:val="00ED6BF9"/>
    <w:rsid w:val="00ED708F"/>
    <w:rsid w:val="00ED7A5C"/>
    <w:rsid w:val="00EE13AD"/>
    <w:rsid w:val="00EE1DEE"/>
    <w:rsid w:val="00EE1EBD"/>
    <w:rsid w:val="00EE5543"/>
    <w:rsid w:val="00EE5D88"/>
    <w:rsid w:val="00EE6952"/>
    <w:rsid w:val="00EE7550"/>
    <w:rsid w:val="00EF014C"/>
    <w:rsid w:val="00EF062E"/>
    <w:rsid w:val="00EF0869"/>
    <w:rsid w:val="00EF124E"/>
    <w:rsid w:val="00EF1D52"/>
    <w:rsid w:val="00EF27D0"/>
    <w:rsid w:val="00EF637B"/>
    <w:rsid w:val="00EF7E8C"/>
    <w:rsid w:val="00F005DE"/>
    <w:rsid w:val="00F00BD4"/>
    <w:rsid w:val="00F01FB6"/>
    <w:rsid w:val="00F0260B"/>
    <w:rsid w:val="00F03B44"/>
    <w:rsid w:val="00F04C97"/>
    <w:rsid w:val="00F10283"/>
    <w:rsid w:val="00F12274"/>
    <w:rsid w:val="00F12986"/>
    <w:rsid w:val="00F1380E"/>
    <w:rsid w:val="00F141BD"/>
    <w:rsid w:val="00F14A8C"/>
    <w:rsid w:val="00F16CF7"/>
    <w:rsid w:val="00F16FD0"/>
    <w:rsid w:val="00F1721F"/>
    <w:rsid w:val="00F20311"/>
    <w:rsid w:val="00F21A50"/>
    <w:rsid w:val="00F22B2D"/>
    <w:rsid w:val="00F24C44"/>
    <w:rsid w:val="00F25108"/>
    <w:rsid w:val="00F25404"/>
    <w:rsid w:val="00F254D3"/>
    <w:rsid w:val="00F309B9"/>
    <w:rsid w:val="00F30C3B"/>
    <w:rsid w:val="00F31B38"/>
    <w:rsid w:val="00F33505"/>
    <w:rsid w:val="00F35C0A"/>
    <w:rsid w:val="00F37D38"/>
    <w:rsid w:val="00F425F0"/>
    <w:rsid w:val="00F44223"/>
    <w:rsid w:val="00F46B2A"/>
    <w:rsid w:val="00F47206"/>
    <w:rsid w:val="00F47B9C"/>
    <w:rsid w:val="00F50C50"/>
    <w:rsid w:val="00F53831"/>
    <w:rsid w:val="00F53945"/>
    <w:rsid w:val="00F53DE8"/>
    <w:rsid w:val="00F54107"/>
    <w:rsid w:val="00F54977"/>
    <w:rsid w:val="00F5501C"/>
    <w:rsid w:val="00F563C6"/>
    <w:rsid w:val="00F5645F"/>
    <w:rsid w:val="00F57A42"/>
    <w:rsid w:val="00F605B3"/>
    <w:rsid w:val="00F60DFA"/>
    <w:rsid w:val="00F61354"/>
    <w:rsid w:val="00F61D10"/>
    <w:rsid w:val="00F62016"/>
    <w:rsid w:val="00F62286"/>
    <w:rsid w:val="00F65461"/>
    <w:rsid w:val="00F67806"/>
    <w:rsid w:val="00F713ED"/>
    <w:rsid w:val="00F722E1"/>
    <w:rsid w:val="00F729EA"/>
    <w:rsid w:val="00F74374"/>
    <w:rsid w:val="00F7559B"/>
    <w:rsid w:val="00F779F5"/>
    <w:rsid w:val="00F8048D"/>
    <w:rsid w:val="00F84125"/>
    <w:rsid w:val="00F859FA"/>
    <w:rsid w:val="00F87360"/>
    <w:rsid w:val="00F879CD"/>
    <w:rsid w:val="00F87DAB"/>
    <w:rsid w:val="00F912E7"/>
    <w:rsid w:val="00F93A0F"/>
    <w:rsid w:val="00F9542E"/>
    <w:rsid w:val="00F964B4"/>
    <w:rsid w:val="00F96980"/>
    <w:rsid w:val="00FA07E0"/>
    <w:rsid w:val="00FA39D0"/>
    <w:rsid w:val="00FA4311"/>
    <w:rsid w:val="00FB0A00"/>
    <w:rsid w:val="00FB582A"/>
    <w:rsid w:val="00FB635E"/>
    <w:rsid w:val="00FC123F"/>
    <w:rsid w:val="00FC4376"/>
    <w:rsid w:val="00FC48AF"/>
    <w:rsid w:val="00FC48E6"/>
    <w:rsid w:val="00FC4A1E"/>
    <w:rsid w:val="00FC6B86"/>
    <w:rsid w:val="00FD08E3"/>
    <w:rsid w:val="00FD10A3"/>
    <w:rsid w:val="00FD1BF7"/>
    <w:rsid w:val="00FD1E07"/>
    <w:rsid w:val="00FD541D"/>
    <w:rsid w:val="00FD6C1A"/>
    <w:rsid w:val="00FD6E75"/>
    <w:rsid w:val="00FD725E"/>
    <w:rsid w:val="00FD78D6"/>
    <w:rsid w:val="00FD7A94"/>
    <w:rsid w:val="00FE2145"/>
    <w:rsid w:val="00FE6BD5"/>
    <w:rsid w:val="00FF177E"/>
    <w:rsid w:val="00FF3153"/>
    <w:rsid w:val="00FF46FB"/>
    <w:rsid w:val="00FF6215"/>
    <w:rsid w:val="00FF6227"/>
    <w:rsid w:val="00FF6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12CFFF"/>
  <w15:docId w15:val="{4D10B496-07DE-4E48-BB12-4C04772D1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1" w:unhideWhenUsed="1" w:qFormat="1"/>
    <w:lsdException w:name="toc 4" w:semiHidden="1" w:uiPriority="1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32F9"/>
    <w:rPr>
      <w:rFonts w:ascii="Arial" w:hAnsi="Arial"/>
    </w:rPr>
  </w:style>
  <w:style w:type="paragraph" w:styleId="1">
    <w:name w:val="heading 1"/>
    <w:basedOn w:val="a"/>
    <w:next w:val="a"/>
    <w:link w:val="10"/>
    <w:autoRedefine/>
    <w:uiPriority w:val="1"/>
    <w:qFormat/>
    <w:rsid w:val="00640541"/>
    <w:pPr>
      <w:keepNext/>
      <w:keepLines/>
      <w:numPr>
        <w:numId w:val="2"/>
      </w:numPr>
      <w:tabs>
        <w:tab w:val="left" w:pos="1843"/>
        <w:tab w:val="left" w:pos="3119"/>
      </w:tabs>
      <w:spacing w:after="0" w:line="276" w:lineRule="auto"/>
      <w:jc w:val="center"/>
      <w:outlineLvl w:val="0"/>
    </w:pPr>
    <w:rPr>
      <w:rFonts w:ascii="Times New Roman" w:eastAsiaTheme="majorEastAsia" w:hAnsi="Times New Roman" w:cs="Times New Roman"/>
      <w:b/>
      <w:sz w:val="28"/>
      <w:szCs w:val="28"/>
    </w:rPr>
  </w:style>
  <w:style w:type="paragraph" w:styleId="2">
    <w:name w:val="heading 2"/>
    <w:next w:val="a"/>
    <w:link w:val="20"/>
    <w:autoRedefine/>
    <w:uiPriority w:val="9"/>
    <w:unhideWhenUsed/>
    <w:qFormat/>
    <w:rsid w:val="00DA4BC5"/>
    <w:pPr>
      <w:tabs>
        <w:tab w:val="left" w:pos="1843"/>
        <w:tab w:val="left" w:pos="3119"/>
      </w:tabs>
      <w:spacing w:after="0" w:line="276" w:lineRule="auto"/>
      <w:jc w:val="center"/>
      <w:outlineLvl w:val="1"/>
    </w:pPr>
    <w:rPr>
      <w:rFonts w:ascii="Times New Roman" w:eastAsiaTheme="majorEastAsia" w:hAnsi="Times New Roman" w:cs="Times New Roman"/>
      <w:b/>
      <w:color w:val="000000" w:themeColor="text1"/>
      <w:sz w:val="28"/>
      <w:szCs w:val="26"/>
    </w:rPr>
  </w:style>
  <w:style w:type="paragraph" w:styleId="3">
    <w:name w:val="heading 3"/>
    <w:basedOn w:val="a"/>
    <w:next w:val="a"/>
    <w:link w:val="30"/>
    <w:autoRedefine/>
    <w:uiPriority w:val="1"/>
    <w:unhideWhenUsed/>
    <w:qFormat/>
    <w:rsid w:val="00B14BF1"/>
    <w:pPr>
      <w:keepNext/>
      <w:keepLines/>
      <w:spacing w:after="0" w:line="276" w:lineRule="auto"/>
      <w:jc w:val="center"/>
      <w:outlineLvl w:val="2"/>
    </w:pPr>
    <w:rPr>
      <w:rFonts w:ascii="Times New Roman" w:eastAsiaTheme="majorEastAsia" w:hAnsi="Times New Roman" w:cs="Times New Roman"/>
      <w:b/>
      <w:color w:val="22222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640541"/>
    <w:rPr>
      <w:rFonts w:ascii="Times New Roman" w:eastAsiaTheme="majorEastAsia" w:hAnsi="Times New Roman" w:cs="Times New Roman"/>
      <w:b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DA4BC5"/>
    <w:rPr>
      <w:rFonts w:ascii="Times New Roman" w:eastAsiaTheme="majorEastAsia" w:hAnsi="Times New Roman" w:cs="Times New Roman"/>
      <w:b/>
      <w:color w:val="000000" w:themeColor="text1"/>
      <w:sz w:val="28"/>
      <w:szCs w:val="26"/>
    </w:rPr>
  </w:style>
  <w:style w:type="character" w:customStyle="1" w:styleId="30">
    <w:name w:val="Заголовок 3 Знак"/>
    <w:basedOn w:val="a0"/>
    <w:link w:val="3"/>
    <w:uiPriority w:val="1"/>
    <w:rsid w:val="00B14BF1"/>
    <w:rPr>
      <w:rFonts w:ascii="Times New Roman" w:eastAsiaTheme="majorEastAsia" w:hAnsi="Times New Roman" w:cs="Times New Roman"/>
      <w:b/>
      <w:color w:val="222222"/>
      <w:sz w:val="28"/>
      <w:szCs w:val="28"/>
    </w:rPr>
  </w:style>
  <w:style w:type="paragraph" w:customStyle="1" w:styleId="Default">
    <w:name w:val="Default"/>
    <w:rsid w:val="006B262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s1">
    <w:name w:val="s_1"/>
    <w:basedOn w:val="a"/>
    <w:rsid w:val="00271C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link w:val="a4"/>
    <w:uiPriority w:val="1"/>
    <w:qFormat/>
    <w:rsid w:val="00271C8A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9176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7628"/>
  </w:style>
  <w:style w:type="paragraph" w:styleId="a7">
    <w:name w:val="footer"/>
    <w:basedOn w:val="a"/>
    <w:link w:val="a8"/>
    <w:uiPriority w:val="99"/>
    <w:unhideWhenUsed/>
    <w:rsid w:val="009176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7628"/>
  </w:style>
  <w:style w:type="paragraph" w:styleId="a9">
    <w:name w:val="caption"/>
    <w:basedOn w:val="a"/>
    <w:next w:val="a"/>
    <w:uiPriority w:val="35"/>
    <w:unhideWhenUsed/>
    <w:qFormat/>
    <w:rsid w:val="002132F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a">
    <w:name w:val="No Spacing"/>
    <w:uiPriority w:val="1"/>
    <w:qFormat/>
    <w:rsid w:val="002132F9"/>
    <w:pPr>
      <w:spacing w:after="0" w:line="240" w:lineRule="auto"/>
    </w:pPr>
    <w:rPr>
      <w:rFonts w:ascii="Arial" w:hAnsi="Arial"/>
      <w:b/>
    </w:rPr>
  </w:style>
  <w:style w:type="paragraph" w:styleId="ab">
    <w:name w:val="TOC Heading"/>
    <w:basedOn w:val="1"/>
    <w:next w:val="a"/>
    <w:uiPriority w:val="39"/>
    <w:unhideWhenUsed/>
    <w:qFormat/>
    <w:rsid w:val="00EA6322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AA1594"/>
    <w:pPr>
      <w:tabs>
        <w:tab w:val="right" w:leader="dot" w:pos="977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qFormat/>
    <w:rsid w:val="00EA6322"/>
    <w:pPr>
      <w:spacing w:after="100"/>
      <w:ind w:left="220"/>
    </w:pPr>
  </w:style>
  <w:style w:type="paragraph" w:styleId="31">
    <w:name w:val="toc 3"/>
    <w:basedOn w:val="a"/>
    <w:next w:val="a"/>
    <w:autoRedefine/>
    <w:uiPriority w:val="1"/>
    <w:unhideWhenUsed/>
    <w:qFormat/>
    <w:rsid w:val="00EA6322"/>
    <w:pPr>
      <w:spacing w:after="100"/>
      <w:ind w:left="440"/>
    </w:pPr>
  </w:style>
  <w:style w:type="character" w:styleId="ac">
    <w:name w:val="Hyperlink"/>
    <w:basedOn w:val="a0"/>
    <w:uiPriority w:val="99"/>
    <w:unhideWhenUsed/>
    <w:rsid w:val="00EA6322"/>
    <w:rPr>
      <w:color w:val="0563C1" w:themeColor="hyperlink"/>
      <w:u w:val="single"/>
    </w:rPr>
  </w:style>
  <w:style w:type="paragraph" w:styleId="ad">
    <w:name w:val="table of figures"/>
    <w:basedOn w:val="a"/>
    <w:next w:val="a"/>
    <w:uiPriority w:val="99"/>
    <w:unhideWhenUsed/>
    <w:rsid w:val="00EA6322"/>
    <w:pPr>
      <w:spacing w:after="0"/>
    </w:pPr>
  </w:style>
  <w:style w:type="table" w:styleId="ae">
    <w:name w:val="Table Grid"/>
    <w:basedOn w:val="a1"/>
    <w:uiPriority w:val="39"/>
    <w:rsid w:val="00686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4">
    <w:name w:val="toc 4"/>
    <w:basedOn w:val="a"/>
    <w:next w:val="a"/>
    <w:autoRedefine/>
    <w:uiPriority w:val="1"/>
    <w:unhideWhenUsed/>
    <w:qFormat/>
    <w:rsid w:val="00EE1DEE"/>
    <w:pPr>
      <w:spacing w:after="100"/>
      <w:ind w:left="660"/>
    </w:pPr>
    <w:rPr>
      <w:rFonts w:asciiTheme="minorHAnsi" w:eastAsiaTheme="minorEastAsia" w:hAnsiTheme="minorHAnsi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EE1DEE"/>
    <w:pPr>
      <w:spacing w:after="100"/>
      <w:ind w:left="880"/>
    </w:pPr>
    <w:rPr>
      <w:rFonts w:asciiTheme="minorHAnsi" w:eastAsiaTheme="minorEastAsia" w:hAnsiTheme="minorHAnsi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EE1DEE"/>
    <w:pPr>
      <w:spacing w:after="100"/>
      <w:ind w:left="1100"/>
    </w:pPr>
    <w:rPr>
      <w:rFonts w:asciiTheme="minorHAnsi" w:eastAsiaTheme="minorEastAsia" w:hAnsiTheme="minorHAnsi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EE1DEE"/>
    <w:pPr>
      <w:spacing w:after="100"/>
      <w:ind w:left="1320"/>
    </w:pPr>
    <w:rPr>
      <w:rFonts w:asciiTheme="minorHAnsi" w:eastAsiaTheme="minorEastAsia" w:hAnsiTheme="minorHAnsi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EE1DEE"/>
    <w:pPr>
      <w:spacing w:after="100"/>
      <w:ind w:left="1540"/>
    </w:pPr>
    <w:rPr>
      <w:rFonts w:asciiTheme="minorHAnsi" w:eastAsiaTheme="minorEastAsia" w:hAnsiTheme="minorHAnsi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EE1DEE"/>
    <w:pPr>
      <w:spacing w:after="100"/>
      <w:ind w:left="1760"/>
    </w:pPr>
    <w:rPr>
      <w:rFonts w:asciiTheme="minorHAnsi" w:eastAsiaTheme="minorEastAsia" w:hAnsiTheme="minorHAnsi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BF1F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F1FF7"/>
    <w:rPr>
      <w:rFonts w:ascii="Tahoma" w:hAnsi="Tahoma" w:cs="Tahoma"/>
      <w:sz w:val="16"/>
      <w:szCs w:val="16"/>
    </w:rPr>
  </w:style>
  <w:style w:type="character" w:customStyle="1" w:styleId="a4">
    <w:name w:val="Абзац списка Знак"/>
    <w:basedOn w:val="a0"/>
    <w:link w:val="a3"/>
    <w:uiPriority w:val="34"/>
    <w:rsid w:val="009E2172"/>
    <w:rPr>
      <w:rFonts w:ascii="Arial" w:hAnsi="Arial"/>
    </w:rPr>
  </w:style>
  <w:style w:type="table" w:customStyle="1" w:styleId="TableNormal">
    <w:name w:val="Table Normal"/>
    <w:uiPriority w:val="2"/>
    <w:semiHidden/>
    <w:unhideWhenUsed/>
    <w:qFormat/>
    <w:rsid w:val="009E217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2">
    <w:name w:val="Стиль1"/>
    <w:basedOn w:val="a"/>
    <w:link w:val="13"/>
    <w:qFormat/>
    <w:rsid w:val="00BB7C18"/>
    <w:pPr>
      <w:spacing w:before="240" w:after="240" w:line="360" w:lineRule="auto"/>
      <w:jc w:val="both"/>
    </w:pPr>
    <w:rPr>
      <w:rFonts w:eastAsiaTheme="majorEastAsia" w:cs="Arial"/>
      <w:b/>
      <w:sz w:val="24"/>
      <w:szCs w:val="24"/>
    </w:rPr>
  </w:style>
  <w:style w:type="character" w:customStyle="1" w:styleId="13">
    <w:name w:val="Стиль1 Знак"/>
    <w:basedOn w:val="a0"/>
    <w:link w:val="12"/>
    <w:rsid w:val="00BB7C18"/>
    <w:rPr>
      <w:rFonts w:ascii="Arial" w:eastAsiaTheme="majorEastAsia" w:hAnsi="Arial" w:cs="Arial"/>
      <w:b/>
      <w:sz w:val="24"/>
      <w:szCs w:val="24"/>
    </w:rPr>
  </w:style>
  <w:style w:type="table" w:customStyle="1" w:styleId="14">
    <w:name w:val="Сетка таблицы1"/>
    <w:basedOn w:val="a1"/>
    <w:next w:val="ae"/>
    <w:uiPriority w:val="59"/>
    <w:rsid w:val="00BB7C18"/>
    <w:pPr>
      <w:spacing w:after="0" w:line="240" w:lineRule="auto"/>
    </w:pPr>
    <w:rPr>
      <w:rFonts w:eastAsiaTheme="minorEastAsia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basedOn w:val="a"/>
    <w:link w:val="af2"/>
    <w:uiPriority w:val="1"/>
    <w:qFormat/>
    <w:rsid w:val="00D8101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2">
    <w:name w:val="Основной текст Знак"/>
    <w:basedOn w:val="a0"/>
    <w:link w:val="af1"/>
    <w:uiPriority w:val="1"/>
    <w:rsid w:val="00D81015"/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Title"/>
    <w:basedOn w:val="a"/>
    <w:link w:val="af4"/>
    <w:uiPriority w:val="10"/>
    <w:qFormat/>
    <w:rsid w:val="00D81015"/>
    <w:pPr>
      <w:widowControl w:val="0"/>
      <w:autoSpaceDE w:val="0"/>
      <w:autoSpaceDN w:val="0"/>
      <w:spacing w:after="0" w:line="240" w:lineRule="auto"/>
      <w:ind w:left="356" w:right="405"/>
      <w:jc w:val="center"/>
    </w:pPr>
    <w:rPr>
      <w:rFonts w:ascii="Times New Roman" w:eastAsia="Times New Roman" w:hAnsi="Times New Roman" w:cs="Times New Roman"/>
      <w:b/>
      <w:bCs/>
      <w:sz w:val="40"/>
      <w:szCs w:val="40"/>
    </w:rPr>
  </w:style>
  <w:style w:type="character" w:customStyle="1" w:styleId="af4">
    <w:name w:val="Заголовок Знак"/>
    <w:basedOn w:val="a0"/>
    <w:link w:val="af3"/>
    <w:uiPriority w:val="10"/>
    <w:rsid w:val="00D81015"/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TableParagraph">
    <w:name w:val="Table Paragraph"/>
    <w:basedOn w:val="a"/>
    <w:uiPriority w:val="1"/>
    <w:qFormat/>
    <w:rsid w:val="00D81015"/>
    <w:pPr>
      <w:widowControl w:val="0"/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</w:rPr>
  </w:style>
  <w:style w:type="character" w:styleId="af5">
    <w:name w:val="Placeholder Text"/>
    <w:basedOn w:val="a0"/>
    <w:uiPriority w:val="99"/>
    <w:semiHidden/>
    <w:rsid w:val="00D81015"/>
    <w:rPr>
      <w:color w:val="808080"/>
    </w:rPr>
  </w:style>
  <w:style w:type="character" w:styleId="af6">
    <w:name w:val="Strong"/>
    <w:basedOn w:val="a0"/>
    <w:uiPriority w:val="22"/>
    <w:qFormat/>
    <w:rsid w:val="00D81015"/>
    <w:rPr>
      <w:b/>
      <w:bCs/>
    </w:rPr>
  </w:style>
  <w:style w:type="paragraph" w:styleId="af7">
    <w:name w:val="Normal (Web)"/>
    <w:basedOn w:val="a"/>
    <w:uiPriority w:val="99"/>
    <w:unhideWhenUsed/>
    <w:rsid w:val="00B476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Для таблиц"/>
    <w:basedOn w:val="a"/>
    <w:link w:val="af9"/>
    <w:qFormat/>
    <w:rsid w:val="006F1894"/>
    <w:pPr>
      <w:spacing w:line="276" w:lineRule="auto"/>
      <w:ind w:firstLine="29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9">
    <w:name w:val="Для таблиц Знак"/>
    <w:basedOn w:val="a0"/>
    <w:link w:val="af8"/>
    <w:rsid w:val="006F1894"/>
    <w:rPr>
      <w:rFonts w:ascii="Times New Roman" w:hAnsi="Times New Roman" w:cs="Times New Roman"/>
      <w:sz w:val="24"/>
      <w:szCs w:val="24"/>
    </w:rPr>
  </w:style>
  <w:style w:type="numbering" w:customStyle="1" w:styleId="15">
    <w:name w:val="Нет списка1"/>
    <w:next w:val="a2"/>
    <w:uiPriority w:val="99"/>
    <w:semiHidden/>
    <w:unhideWhenUsed/>
    <w:rsid w:val="007A09C0"/>
  </w:style>
  <w:style w:type="table" w:customStyle="1" w:styleId="TableNormal1">
    <w:name w:val="Table Normal1"/>
    <w:uiPriority w:val="2"/>
    <w:semiHidden/>
    <w:unhideWhenUsed/>
    <w:qFormat/>
    <w:rsid w:val="007A09C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">
    <w:name w:val="Сетка таблицы2"/>
    <w:basedOn w:val="a1"/>
    <w:next w:val="ae"/>
    <w:uiPriority w:val="39"/>
    <w:rsid w:val="007A09C0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FollowedHyperlink"/>
    <w:basedOn w:val="a0"/>
    <w:uiPriority w:val="99"/>
    <w:semiHidden/>
    <w:unhideWhenUsed/>
    <w:rsid w:val="007A09C0"/>
    <w:rPr>
      <w:color w:val="954F72"/>
      <w:u w:val="single"/>
    </w:rPr>
  </w:style>
  <w:style w:type="paragraph" w:customStyle="1" w:styleId="msonormal0">
    <w:name w:val="msonormal"/>
    <w:basedOn w:val="a"/>
    <w:rsid w:val="007A09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7A09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7A09C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7">
    <w:name w:val="xl67"/>
    <w:basedOn w:val="a"/>
    <w:rsid w:val="007A09C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8">
    <w:name w:val="xl68"/>
    <w:basedOn w:val="a"/>
    <w:rsid w:val="007A09C0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9">
    <w:name w:val="xl69"/>
    <w:basedOn w:val="a"/>
    <w:rsid w:val="007A09C0"/>
    <w:pPr>
      <w:pBdr>
        <w:top w:val="single" w:sz="4" w:space="0" w:color="000000"/>
        <w:bottom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0">
    <w:name w:val="xl70"/>
    <w:basedOn w:val="a"/>
    <w:rsid w:val="007A09C0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1">
    <w:name w:val="xl71"/>
    <w:basedOn w:val="a"/>
    <w:rsid w:val="007A09C0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2">
    <w:name w:val="xl72"/>
    <w:basedOn w:val="a"/>
    <w:rsid w:val="007A09C0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7A09C0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4">
    <w:name w:val="xl74"/>
    <w:basedOn w:val="a"/>
    <w:rsid w:val="007A09C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75">
    <w:name w:val="xl75"/>
    <w:basedOn w:val="a"/>
    <w:rsid w:val="007A09C0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6">
    <w:name w:val="xl76"/>
    <w:basedOn w:val="a"/>
    <w:rsid w:val="007A09C0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7">
    <w:name w:val="xl77"/>
    <w:basedOn w:val="a"/>
    <w:rsid w:val="007A09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rsid w:val="007A09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9">
    <w:name w:val="xl79"/>
    <w:basedOn w:val="a"/>
    <w:rsid w:val="007A09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numbering" w:customStyle="1" w:styleId="110">
    <w:name w:val="Нет списка11"/>
    <w:next w:val="a2"/>
    <w:uiPriority w:val="99"/>
    <w:semiHidden/>
    <w:unhideWhenUsed/>
    <w:rsid w:val="007A09C0"/>
  </w:style>
  <w:style w:type="paragraph" w:customStyle="1" w:styleId="xl63">
    <w:name w:val="xl63"/>
    <w:basedOn w:val="a"/>
    <w:rsid w:val="007A09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7A09C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numbering" w:customStyle="1" w:styleId="23">
    <w:name w:val="Нет списка2"/>
    <w:next w:val="a2"/>
    <w:uiPriority w:val="99"/>
    <w:semiHidden/>
    <w:unhideWhenUsed/>
    <w:rsid w:val="007A09C0"/>
  </w:style>
  <w:style w:type="table" w:customStyle="1" w:styleId="TableNormal2">
    <w:name w:val="Table Normal2"/>
    <w:uiPriority w:val="2"/>
    <w:semiHidden/>
    <w:unhideWhenUsed/>
    <w:qFormat/>
    <w:rsid w:val="007A09C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етка таблицы3"/>
    <w:basedOn w:val="a1"/>
    <w:next w:val="ae"/>
    <w:uiPriority w:val="39"/>
    <w:rsid w:val="007A09C0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2"/>
    <w:uiPriority w:val="99"/>
    <w:semiHidden/>
    <w:unhideWhenUsed/>
    <w:rsid w:val="007A09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8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9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4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5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7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1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8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9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0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9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8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0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1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00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3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0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6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4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4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1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4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5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3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1.bin"/><Relationship Id="rId21" Type="http://schemas.openxmlformats.org/officeDocument/2006/relationships/hyperlink" Target="http://base.garant.ru/72609692/" TargetMode="External"/><Relationship Id="rId42" Type="http://schemas.openxmlformats.org/officeDocument/2006/relationships/image" Target="media/image18.wmf"/><Relationship Id="rId63" Type="http://schemas.openxmlformats.org/officeDocument/2006/relationships/image" Target="media/image28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54.png"/><Relationship Id="rId107" Type="http://schemas.openxmlformats.org/officeDocument/2006/relationships/oleObject" Target="embeddings/oleObject55.bin"/><Relationship Id="rId11" Type="http://schemas.openxmlformats.org/officeDocument/2006/relationships/image" Target="media/image3.wmf"/><Relationship Id="rId32" Type="http://schemas.openxmlformats.org/officeDocument/2006/relationships/image" Target="media/image13.wmf"/><Relationship Id="rId53" Type="http://schemas.openxmlformats.org/officeDocument/2006/relationships/image" Target="media/image23.wmf"/><Relationship Id="rId74" Type="http://schemas.openxmlformats.org/officeDocument/2006/relationships/image" Target="media/image32.wmf"/><Relationship Id="rId128" Type="http://schemas.openxmlformats.org/officeDocument/2006/relationships/image" Target="media/image50.wmf"/><Relationship Id="rId5" Type="http://schemas.openxmlformats.org/officeDocument/2006/relationships/webSettings" Target="webSettings.xml"/><Relationship Id="rId90" Type="http://schemas.openxmlformats.org/officeDocument/2006/relationships/image" Target="media/image38.wmf"/><Relationship Id="rId95" Type="http://schemas.openxmlformats.org/officeDocument/2006/relationships/oleObject" Target="embeddings/oleObject46.bin"/><Relationship Id="rId22" Type="http://schemas.openxmlformats.org/officeDocument/2006/relationships/image" Target="media/image8.wmf"/><Relationship Id="rId27" Type="http://schemas.openxmlformats.org/officeDocument/2006/relationships/oleObject" Target="embeddings/oleObject8.bin"/><Relationship Id="rId43" Type="http://schemas.openxmlformats.org/officeDocument/2006/relationships/oleObject" Target="embeddings/oleObject16.bin"/><Relationship Id="rId48" Type="http://schemas.openxmlformats.org/officeDocument/2006/relationships/oleObject" Target="embeddings/oleObject19.bin"/><Relationship Id="rId64" Type="http://schemas.openxmlformats.org/officeDocument/2006/relationships/oleObject" Target="embeddings/oleObject27.bin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9.bin"/><Relationship Id="rId118" Type="http://schemas.openxmlformats.org/officeDocument/2006/relationships/image" Target="media/image48.wmf"/><Relationship Id="rId134" Type="http://schemas.openxmlformats.org/officeDocument/2006/relationships/image" Target="media/image53.wmf"/><Relationship Id="rId139" Type="http://schemas.openxmlformats.org/officeDocument/2006/relationships/image" Target="media/image55.png"/><Relationship Id="rId80" Type="http://schemas.openxmlformats.org/officeDocument/2006/relationships/oleObject" Target="embeddings/oleObject37.bin"/><Relationship Id="rId85" Type="http://schemas.openxmlformats.org/officeDocument/2006/relationships/oleObject" Target="embeddings/oleObject40.bin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33" Type="http://schemas.openxmlformats.org/officeDocument/2006/relationships/oleObject" Target="embeddings/oleObject11.bin"/><Relationship Id="rId38" Type="http://schemas.openxmlformats.org/officeDocument/2006/relationships/image" Target="media/image16.wmf"/><Relationship Id="rId59" Type="http://schemas.openxmlformats.org/officeDocument/2006/relationships/image" Target="media/image26.wmf"/><Relationship Id="rId103" Type="http://schemas.openxmlformats.org/officeDocument/2006/relationships/oleObject" Target="embeddings/oleObject52.bin"/><Relationship Id="rId108" Type="http://schemas.openxmlformats.org/officeDocument/2006/relationships/image" Target="media/image44.wmf"/><Relationship Id="rId124" Type="http://schemas.openxmlformats.org/officeDocument/2006/relationships/header" Target="header3.xml"/><Relationship Id="rId129" Type="http://schemas.openxmlformats.org/officeDocument/2006/relationships/oleObject" Target="embeddings/oleObject64.bin"/><Relationship Id="rId54" Type="http://schemas.openxmlformats.org/officeDocument/2006/relationships/oleObject" Target="embeddings/oleObject22.bin"/><Relationship Id="rId70" Type="http://schemas.openxmlformats.org/officeDocument/2006/relationships/oleObject" Target="embeddings/oleObject31.bin"/><Relationship Id="rId75" Type="http://schemas.openxmlformats.org/officeDocument/2006/relationships/image" Target="media/image33.wmf"/><Relationship Id="rId91" Type="http://schemas.openxmlformats.org/officeDocument/2006/relationships/oleObject" Target="embeddings/oleObject44.bin"/><Relationship Id="rId96" Type="http://schemas.openxmlformats.org/officeDocument/2006/relationships/oleObject" Target="embeddings/oleObject47.bin"/><Relationship Id="rId140" Type="http://schemas.openxmlformats.org/officeDocument/2006/relationships/image" Target="media/image56.png"/><Relationship Id="rId145" Type="http://schemas.openxmlformats.org/officeDocument/2006/relationships/image" Target="media/image5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6.bin"/><Relationship Id="rId28" Type="http://schemas.openxmlformats.org/officeDocument/2006/relationships/image" Target="media/image11.wmf"/><Relationship Id="rId49" Type="http://schemas.openxmlformats.org/officeDocument/2006/relationships/image" Target="media/image21.wmf"/><Relationship Id="rId114" Type="http://schemas.openxmlformats.org/officeDocument/2006/relationships/image" Target="media/image46.wmf"/><Relationship Id="rId119" Type="http://schemas.openxmlformats.org/officeDocument/2006/relationships/oleObject" Target="embeddings/oleObject62.bin"/><Relationship Id="rId44" Type="http://schemas.openxmlformats.org/officeDocument/2006/relationships/image" Target="media/image19.wmf"/><Relationship Id="rId60" Type="http://schemas.openxmlformats.org/officeDocument/2006/relationships/oleObject" Target="embeddings/oleObject25.bin"/><Relationship Id="rId65" Type="http://schemas.openxmlformats.org/officeDocument/2006/relationships/image" Target="media/image29.wmf"/><Relationship Id="rId81" Type="http://schemas.openxmlformats.org/officeDocument/2006/relationships/image" Target="media/image35.wmf"/><Relationship Id="rId86" Type="http://schemas.openxmlformats.org/officeDocument/2006/relationships/image" Target="media/image37.wmf"/><Relationship Id="rId130" Type="http://schemas.openxmlformats.org/officeDocument/2006/relationships/image" Target="media/image51.wmf"/><Relationship Id="rId135" Type="http://schemas.openxmlformats.org/officeDocument/2006/relationships/oleObject" Target="embeddings/oleObject67.bin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4.bin"/><Relationship Id="rId109" Type="http://schemas.openxmlformats.org/officeDocument/2006/relationships/oleObject" Target="embeddings/oleObject56.bin"/><Relationship Id="rId34" Type="http://schemas.openxmlformats.org/officeDocument/2006/relationships/image" Target="media/image14.wmf"/><Relationship Id="rId50" Type="http://schemas.openxmlformats.org/officeDocument/2006/relationships/oleObject" Target="embeddings/oleObject20.bin"/><Relationship Id="rId55" Type="http://schemas.openxmlformats.org/officeDocument/2006/relationships/image" Target="media/image24.wmf"/><Relationship Id="rId76" Type="http://schemas.openxmlformats.org/officeDocument/2006/relationships/oleObject" Target="embeddings/oleObject34.bin"/><Relationship Id="rId97" Type="http://schemas.openxmlformats.org/officeDocument/2006/relationships/oleObject" Target="embeddings/oleObject48.bin"/><Relationship Id="rId104" Type="http://schemas.openxmlformats.org/officeDocument/2006/relationships/image" Target="media/image43.wmf"/><Relationship Id="rId120" Type="http://schemas.openxmlformats.org/officeDocument/2006/relationships/header" Target="header1.xml"/><Relationship Id="rId125" Type="http://schemas.openxmlformats.org/officeDocument/2006/relationships/footer" Target="footer3.xml"/><Relationship Id="rId141" Type="http://schemas.openxmlformats.org/officeDocument/2006/relationships/image" Target="media/image57.png"/><Relationship Id="rId146" Type="http://schemas.openxmlformats.org/officeDocument/2006/relationships/footer" Target="footer5.xml"/><Relationship Id="rId7" Type="http://schemas.openxmlformats.org/officeDocument/2006/relationships/endnotes" Target="endnotes.xml"/><Relationship Id="rId71" Type="http://schemas.openxmlformats.org/officeDocument/2006/relationships/image" Target="media/image31.wmf"/><Relationship Id="rId92" Type="http://schemas.openxmlformats.org/officeDocument/2006/relationships/image" Target="media/image39.wmf"/><Relationship Id="rId2" Type="http://schemas.openxmlformats.org/officeDocument/2006/relationships/numbering" Target="numbering.xml"/><Relationship Id="rId29" Type="http://schemas.openxmlformats.org/officeDocument/2006/relationships/oleObject" Target="embeddings/oleObject9.bin"/><Relationship Id="rId24" Type="http://schemas.openxmlformats.org/officeDocument/2006/relationships/image" Target="media/image9.wmf"/><Relationship Id="rId40" Type="http://schemas.openxmlformats.org/officeDocument/2006/relationships/image" Target="media/image17.wmf"/><Relationship Id="rId45" Type="http://schemas.openxmlformats.org/officeDocument/2006/relationships/oleObject" Target="embeddings/oleObject17.bin"/><Relationship Id="rId66" Type="http://schemas.openxmlformats.org/officeDocument/2006/relationships/oleObject" Target="embeddings/oleObject28.bin"/><Relationship Id="rId87" Type="http://schemas.openxmlformats.org/officeDocument/2006/relationships/oleObject" Target="embeddings/oleObject41.bin"/><Relationship Id="rId110" Type="http://schemas.openxmlformats.org/officeDocument/2006/relationships/oleObject" Target="embeddings/oleObject57.bin"/><Relationship Id="rId115" Type="http://schemas.openxmlformats.org/officeDocument/2006/relationships/oleObject" Target="embeddings/oleObject60.bin"/><Relationship Id="rId131" Type="http://schemas.openxmlformats.org/officeDocument/2006/relationships/oleObject" Target="embeddings/oleObject65.bin"/><Relationship Id="rId136" Type="http://schemas.openxmlformats.org/officeDocument/2006/relationships/header" Target="header4.xml"/><Relationship Id="rId61" Type="http://schemas.openxmlformats.org/officeDocument/2006/relationships/image" Target="media/image27.wmf"/><Relationship Id="rId82" Type="http://schemas.openxmlformats.org/officeDocument/2006/relationships/oleObject" Target="embeddings/oleObject38.bin"/><Relationship Id="rId19" Type="http://schemas.openxmlformats.org/officeDocument/2006/relationships/image" Target="media/image7.wmf"/><Relationship Id="rId14" Type="http://schemas.openxmlformats.org/officeDocument/2006/relationships/oleObject" Target="embeddings/oleObject3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2.bin"/><Relationship Id="rId56" Type="http://schemas.openxmlformats.org/officeDocument/2006/relationships/oleObject" Target="embeddings/oleObject23.bin"/><Relationship Id="rId77" Type="http://schemas.openxmlformats.org/officeDocument/2006/relationships/oleObject" Target="embeddings/oleObject35.bin"/><Relationship Id="rId100" Type="http://schemas.openxmlformats.org/officeDocument/2006/relationships/oleObject" Target="embeddings/oleObject50.bin"/><Relationship Id="rId105" Type="http://schemas.openxmlformats.org/officeDocument/2006/relationships/oleObject" Target="embeddings/oleObject53.bin"/><Relationship Id="rId126" Type="http://schemas.openxmlformats.org/officeDocument/2006/relationships/image" Target="media/image49.wmf"/><Relationship Id="rId147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22.wmf"/><Relationship Id="rId72" Type="http://schemas.openxmlformats.org/officeDocument/2006/relationships/oleObject" Target="embeddings/oleObject32.bin"/><Relationship Id="rId93" Type="http://schemas.openxmlformats.org/officeDocument/2006/relationships/oleObject" Target="embeddings/oleObject45.bin"/><Relationship Id="rId98" Type="http://schemas.openxmlformats.org/officeDocument/2006/relationships/image" Target="media/image41.wmf"/><Relationship Id="rId121" Type="http://schemas.openxmlformats.org/officeDocument/2006/relationships/header" Target="header2.xml"/><Relationship Id="rId142" Type="http://schemas.openxmlformats.org/officeDocument/2006/relationships/chart" Target="charts/chart1.xml"/><Relationship Id="rId3" Type="http://schemas.openxmlformats.org/officeDocument/2006/relationships/styles" Target="styles.xml"/><Relationship Id="rId25" Type="http://schemas.openxmlformats.org/officeDocument/2006/relationships/oleObject" Target="embeddings/oleObject7.bin"/><Relationship Id="rId46" Type="http://schemas.openxmlformats.org/officeDocument/2006/relationships/image" Target="media/image20.wmf"/><Relationship Id="rId67" Type="http://schemas.openxmlformats.org/officeDocument/2006/relationships/oleObject" Target="embeddings/oleObject29.bin"/><Relationship Id="rId116" Type="http://schemas.openxmlformats.org/officeDocument/2006/relationships/image" Target="media/image47.wmf"/><Relationship Id="rId137" Type="http://schemas.openxmlformats.org/officeDocument/2006/relationships/footer" Target="footer4.xml"/><Relationship Id="rId20" Type="http://schemas.openxmlformats.org/officeDocument/2006/relationships/hyperlink" Target="https://www.politerm.com/zuluthermo/webhelp/index.html" TargetMode="External"/><Relationship Id="rId41" Type="http://schemas.openxmlformats.org/officeDocument/2006/relationships/oleObject" Target="embeddings/oleObject15.bin"/><Relationship Id="rId62" Type="http://schemas.openxmlformats.org/officeDocument/2006/relationships/oleObject" Target="embeddings/oleObject26.bin"/><Relationship Id="rId83" Type="http://schemas.openxmlformats.org/officeDocument/2006/relationships/image" Target="media/image36.wmf"/><Relationship Id="rId88" Type="http://schemas.openxmlformats.org/officeDocument/2006/relationships/oleObject" Target="embeddings/oleObject42.bin"/><Relationship Id="rId111" Type="http://schemas.openxmlformats.org/officeDocument/2006/relationships/oleObject" Target="embeddings/oleObject58.bin"/><Relationship Id="rId132" Type="http://schemas.openxmlformats.org/officeDocument/2006/relationships/image" Target="media/image52.wmf"/><Relationship Id="rId15" Type="http://schemas.openxmlformats.org/officeDocument/2006/relationships/image" Target="media/image5.wmf"/><Relationship Id="rId36" Type="http://schemas.openxmlformats.org/officeDocument/2006/relationships/image" Target="media/image15.wmf"/><Relationship Id="rId57" Type="http://schemas.openxmlformats.org/officeDocument/2006/relationships/image" Target="media/image25.wmf"/><Relationship Id="rId106" Type="http://schemas.openxmlformats.org/officeDocument/2006/relationships/oleObject" Target="embeddings/oleObject54.bin"/><Relationship Id="rId127" Type="http://schemas.openxmlformats.org/officeDocument/2006/relationships/oleObject" Target="embeddings/oleObject63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0.bin"/><Relationship Id="rId52" Type="http://schemas.openxmlformats.org/officeDocument/2006/relationships/oleObject" Target="embeddings/oleObject21.bin"/><Relationship Id="rId73" Type="http://schemas.openxmlformats.org/officeDocument/2006/relationships/oleObject" Target="embeddings/oleObject33.bin"/><Relationship Id="rId78" Type="http://schemas.openxmlformats.org/officeDocument/2006/relationships/oleObject" Target="embeddings/oleObject36.bin"/><Relationship Id="rId94" Type="http://schemas.openxmlformats.org/officeDocument/2006/relationships/image" Target="media/image40.wmf"/><Relationship Id="rId99" Type="http://schemas.openxmlformats.org/officeDocument/2006/relationships/oleObject" Target="embeddings/oleObject49.bin"/><Relationship Id="rId101" Type="http://schemas.openxmlformats.org/officeDocument/2006/relationships/oleObject" Target="embeddings/oleObject51.bin"/><Relationship Id="rId122" Type="http://schemas.openxmlformats.org/officeDocument/2006/relationships/footer" Target="footer1.xml"/><Relationship Id="rId143" Type="http://schemas.openxmlformats.org/officeDocument/2006/relationships/image" Target="media/image58.png"/><Relationship Id="rId14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26" Type="http://schemas.openxmlformats.org/officeDocument/2006/relationships/image" Target="media/image10.wmf"/><Relationship Id="rId47" Type="http://schemas.openxmlformats.org/officeDocument/2006/relationships/oleObject" Target="embeddings/oleObject18.bin"/><Relationship Id="rId68" Type="http://schemas.openxmlformats.org/officeDocument/2006/relationships/image" Target="media/image30.wmf"/><Relationship Id="rId89" Type="http://schemas.openxmlformats.org/officeDocument/2006/relationships/oleObject" Target="embeddings/oleObject43.bin"/><Relationship Id="rId112" Type="http://schemas.openxmlformats.org/officeDocument/2006/relationships/image" Target="media/image45.wmf"/><Relationship Id="rId133" Type="http://schemas.openxmlformats.org/officeDocument/2006/relationships/oleObject" Target="embeddings/oleObject66.bin"/><Relationship Id="rId16" Type="http://schemas.openxmlformats.org/officeDocument/2006/relationships/oleObject" Target="embeddings/oleObject4.bin"/><Relationship Id="rId37" Type="http://schemas.openxmlformats.org/officeDocument/2006/relationships/oleObject" Target="embeddings/oleObject13.bin"/><Relationship Id="rId58" Type="http://schemas.openxmlformats.org/officeDocument/2006/relationships/oleObject" Target="embeddings/oleObject24.bin"/><Relationship Id="rId79" Type="http://schemas.openxmlformats.org/officeDocument/2006/relationships/image" Target="media/image34.wmf"/><Relationship Id="rId102" Type="http://schemas.openxmlformats.org/officeDocument/2006/relationships/image" Target="media/image42.wmf"/><Relationship Id="rId123" Type="http://schemas.openxmlformats.org/officeDocument/2006/relationships/footer" Target="footer2.xml"/><Relationship Id="rId144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geladzeds\Desktop\&#1041;&#1072;&#1083;&#1072;&#1082;&#1086;&#1074;&#1086;\&#1053;&#1072;&#1076;&#1077;&#1078;&#1085;&#1086;&#1089;&#1090;&#1100;%201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geladzeds\Desktop\&#1041;&#1072;&#1083;&#1072;&#1082;&#1086;&#1074;&#1086;\&#1053;&#1072;&#1076;&#1077;&#1078;&#1085;&#1086;&#1089;&#1090;&#1100;%201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Стационарная вероятность рабочего состояния сети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'Показатели надежности'!$A$16</c:f>
              <c:strCache>
                <c:ptCount val="1"/>
                <c:pt idx="0">
                  <c:v>г. Балаково</c:v>
                </c:pt>
              </c:strCache>
            </c:strRef>
          </c:tx>
          <c:spPr>
            <a:ln w="317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'Показатели надежности'!$B$15:$J$15</c:f>
              <c:strCache>
                <c:ptCount val="9"/>
                <c:pt idx="0">
                  <c:v>2025</c:v>
                </c:pt>
                <c:pt idx="1">
                  <c:v>2026</c:v>
                </c:pt>
                <c:pt idx="2">
                  <c:v>2027</c:v>
                </c:pt>
                <c:pt idx="3">
                  <c:v>2028</c:v>
                </c:pt>
                <c:pt idx="4">
                  <c:v>2029</c:v>
                </c:pt>
                <c:pt idx="5">
                  <c:v>2030-2034</c:v>
                </c:pt>
                <c:pt idx="6">
                  <c:v>2035-2039</c:v>
                </c:pt>
                <c:pt idx="7">
                  <c:v>2040-2044</c:v>
                </c:pt>
                <c:pt idx="8">
                  <c:v>2045</c:v>
                </c:pt>
              </c:strCache>
            </c:strRef>
          </c:cat>
          <c:val>
            <c:numRef>
              <c:f>'Показатели надежности'!$B$16:$J$16</c:f>
              <c:numCache>
                <c:formatCode>General</c:formatCode>
                <c:ptCount val="9"/>
                <c:pt idx="0">
                  <c:v>2.1559999999999999E-3</c:v>
                </c:pt>
                <c:pt idx="1">
                  <c:v>2.0019999999999999E-3</c:v>
                </c:pt>
                <c:pt idx="2">
                  <c:v>8.5499999999999997E-4</c:v>
                </c:pt>
                <c:pt idx="3">
                  <c:v>3.4699999999999998E-4</c:v>
                </c:pt>
                <c:pt idx="4">
                  <c:v>1.95E-4</c:v>
                </c:pt>
                <c:pt idx="5">
                  <c:v>1.76E-4</c:v>
                </c:pt>
                <c:pt idx="6">
                  <c:v>3.4689999999999999E-3</c:v>
                </c:pt>
                <c:pt idx="7">
                  <c:v>3.5100000000000002E-4</c:v>
                </c:pt>
                <c:pt idx="8">
                  <c:v>1.0000000000000001E-5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574-4B00-9657-0331C8399E32}"/>
            </c:ext>
          </c:extLst>
        </c:ser>
        <c:ser>
          <c:idx val="4"/>
          <c:order val="4"/>
          <c:tx>
            <c:strRef>
              <c:f>'Показатели надежности'!$A$17</c:f>
              <c:strCache>
                <c:ptCount val="1"/>
                <c:pt idx="0">
                  <c:v>Норматив</c:v>
                </c:pt>
              </c:strCache>
            </c:strRef>
          </c:tx>
          <c:spPr>
            <a:ln w="317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strRef>
              <c:f>'Показатели надежности'!$B$15:$J$15</c:f>
              <c:strCache>
                <c:ptCount val="9"/>
                <c:pt idx="0">
                  <c:v>2025</c:v>
                </c:pt>
                <c:pt idx="1">
                  <c:v>2026</c:v>
                </c:pt>
                <c:pt idx="2">
                  <c:v>2027</c:v>
                </c:pt>
                <c:pt idx="3">
                  <c:v>2028</c:v>
                </c:pt>
                <c:pt idx="4">
                  <c:v>2029</c:v>
                </c:pt>
                <c:pt idx="5">
                  <c:v>2030-2034</c:v>
                </c:pt>
                <c:pt idx="6">
                  <c:v>2035-2039</c:v>
                </c:pt>
                <c:pt idx="7">
                  <c:v>2040-2044</c:v>
                </c:pt>
                <c:pt idx="8">
                  <c:v>2045</c:v>
                </c:pt>
              </c:strCache>
            </c:strRef>
          </c:cat>
          <c:val>
            <c:numRef>
              <c:f>'Показатели надежности'!$B$17:$J$17</c:f>
              <c:numCache>
                <c:formatCode>General</c:formatCode>
                <c:ptCount val="9"/>
                <c:pt idx="0">
                  <c:v>0.86</c:v>
                </c:pt>
                <c:pt idx="1">
                  <c:v>0.86</c:v>
                </c:pt>
                <c:pt idx="2">
                  <c:v>0.86</c:v>
                </c:pt>
                <c:pt idx="3">
                  <c:v>0.86</c:v>
                </c:pt>
                <c:pt idx="4">
                  <c:v>0.86</c:v>
                </c:pt>
                <c:pt idx="5">
                  <c:v>0.86</c:v>
                </c:pt>
                <c:pt idx="6">
                  <c:v>0.86</c:v>
                </c:pt>
                <c:pt idx="7">
                  <c:v>0.86</c:v>
                </c:pt>
                <c:pt idx="8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5574-4B00-9657-0331C8399E3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813913840"/>
        <c:axId val="813912176"/>
        <c:extLst>
          <c:ext xmlns:c15="http://schemas.microsoft.com/office/drawing/2012/chart" uri="{02D57815-91ED-43cb-92C2-25804820EDAC}">
            <c15:filteredLine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:tx>
                <c:spPr>
                  <a:ln w="28575" cap="rnd">
                    <a:solidFill>
                      <a:schemeClr val="accent2"/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>
                      <c:ext uri="{02D57815-91ED-43cb-92C2-25804820EDAC}">
                        <c15:formulaRef>
                          <c15:sqref>'Показатели надежности'!$B$15:$J$15</c15:sqref>
                        </c15:formulaRef>
                      </c:ext>
                    </c:extLst>
                    <c:strCache>
                      <c:ptCount val="9"/>
                      <c:pt idx="0">
                        <c:v>2025</c:v>
                      </c:pt>
                      <c:pt idx="1">
                        <c:v>2026</c:v>
                      </c:pt>
                      <c:pt idx="2">
                        <c:v>2027</c:v>
                      </c:pt>
                      <c:pt idx="3">
                        <c:v>2028</c:v>
                      </c:pt>
                      <c:pt idx="4">
                        <c:v>2029</c:v>
                      </c:pt>
                      <c:pt idx="5">
                        <c:v>2030-2034</c:v>
                      </c:pt>
                      <c:pt idx="6">
                        <c:v>2035-2039</c:v>
                      </c:pt>
                      <c:pt idx="7">
                        <c:v>2040-2044</c:v>
                      </c:pt>
                      <c:pt idx="8">
                        <c:v>2045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numCache>
                      <c:formatCode>General</c:formatCode>
                      <c:ptCount val="1"/>
                      <c:pt idx="0">
                        <c:v>1</c:v>
                      </c:pt>
                    </c:numCache>
                  </c:numRef>
                </c:val>
                <c:smooth val="0"/>
                <c:extLst>
                  <c:ext xmlns:c16="http://schemas.microsoft.com/office/drawing/2014/chart" uri="{C3380CC4-5D6E-409C-BE32-E72D297353CC}">
                    <c16:uniqueId val="{00000002-5574-4B00-9657-0331C8399E32}"/>
                  </c:ext>
                </c:extLst>
              </c15:ser>
            </c15:filteredLineSeries>
            <c15:filteredLin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:tx>
                <c:spPr>
                  <a:ln w="28575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надежности'!$B$15:$J$15</c15:sqref>
                        </c15:formulaRef>
                      </c:ext>
                    </c:extLst>
                    <c:strCache>
                      <c:ptCount val="9"/>
                      <c:pt idx="0">
                        <c:v>2025</c:v>
                      </c:pt>
                      <c:pt idx="1">
                        <c:v>2026</c:v>
                      </c:pt>
                      <c:pt idx="2">
                        <c:v>2027</c:v>
                      </c:pt>
                      <c:pt idx="3">
                        <c:v>2028</c:v>
                      </c:pt>
                      <c:pt idx="4">
                        <c:v>2029</c:v>
                      </c:pt>
                      <c:pt idx="5">
                        <c:v>2030-2034</c:v>
                      </c:pt>
                      <c:pt idx="6">
                        <c:v>2035-2039</c:v>
                      </c:pt>
                      <c:pt idx="7">
                        <c:v>2040-2044</c:v>
                      </c:pt>
                      <c:pt idx="8">
                        <c:v>2045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numCache>
                      <c:formatCode>General</c:formatCode>
                      <c:ptCount val="1"/>
                      <c:pt idx="0">
                        <c:v>1</c:v>
                      </c:pt>
                    </c:numCache>
                  </c:numRef>
                </c: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3-5574-4B00-9657-0331C8399E32}"/>
                  </c:ext>
                </c:extLst>
              </c15:ser>
            </c15:filteredLineSeries>
            <c15:filteredLin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:tx>
                <c:spPr>
                  <a:ln w="28575" cap="rnd">
                    <a:solidFill>
                      <a:schemeClr val="accent4"/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надежности'!$B$15:$J$15</c15:sqref>
                        </c15:formulaRef>
                      </c:ext>
                    </c:extLst>
                    <c:strCache>
                      <c:ptCount val="9"/>
                      <c:pt idx="0">
                        <c:v>2025</c:v>
                      </c:pt>
                      <c:pt idx="1">
                        <c:v>2026</c:v>
                      </c:pt>
                      <c:pt idx="2">
                        <c:v>2027</c:v>
                      </c:pt>
                      <c:pt idx="3">
                        <c:v>2028</c:v>
                      </c:pt>
                      <c:pt idx="4">
                        <c:v>2029</c:v>
                      </c:pt>
                      <c:pt idx="5">
                        <c:v>2030-2034</c:v>
                      </c:pt>
                      <c:pt idx="6">
                        <c:v>2035-2039</c:v>
                      </c:pt>
                      <c:pt idx="7">
                        <c:v>2040-2044</c:v>
                      </c:pt>
                      <c:pt idx="8">
                        <c:v>2045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numCache>
                      <c:formatCode>General</c:formatCode>
                      <c:ptCount val="1"/>
                      <c:pt idx="0">
                        <c:v>1</c:v>
                      </c:pt>
                    </c:numCache>
                  </c:numRef>
                </c: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4-5574-4B00-9657-0331C8399E32}"/>
                  </c:ext>
                </c:extLst>
              </c15:ser>
            </c15:filteredLineSeries>
          </c:ext>
        </c:extLst>
      </c:lineChart>
      <c:catAx>
        <c:axId val="8139138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13912176"/>
        <c:crosses val="autoZero"/>
        <c:auto val="1"/>
        <c:lblAlgn val="ctr"/>
        <c:lblOffset val="100"/>
        <c:noMultiLvlLbl val="0"/>
      </c:catAx>
      <c:valAx>
        <c:axId val="813912176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139138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Коэффициент готовности по потребителям</a:t>
            </a:r>
          </a:p>
        </c:rich>
      </c:tx>
      <c:layout>
        <c:manualLayout>
          <c:xMode val="edge"/>
          <c:yMode val="edge"/>
          <c:x val="0.17290041973836442"/>
          <c:y val="2.821590912293259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'Показатели надежности'!$A$28</c:f>
              <c:strCache>
                <c:ptCount val="1"/>
                <c:pt idx="0">
                  <c:v>г. Балаково</c:v>
                </c:pt>
              </c:strCache>
            </c:strRef>
          </c:tx>
          <c:spPr>
            <a:ln w="317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'Показатели надежности'!$B$27:$J$27</c:f>
              <c:strCache>
                <c:ptCount val="9"/>
                <c:pt idx="0">
                  <c:v>2025</c:v>
                </c:pt>
                <c:pt idx="1">
                  <c:v>2026</c:v>
                </c:pt>
                <c:pt idx="2">
                  <c:v>2027</c:v>
                </c:pt>
                <c:pt idx="3">
                  <c:v>2028</c:v>
                </c:pt>
                <c:pt idx="4">
                  <c:v>2029</c:v>
                </c:pt>
                <c:pt idx="5">
                  <c:v>2030-2034</c:v>
                </c:pt>
                <c:pt idx="6">
                  <c:v>2035-2039</c:v>
                </c:pt>
                <c:pt idx="7">
                  <c:v>2040-2044</c:v>
                </c:pt>
                <c:pt idx="8">
                  <c:v>2045</c:v>
                </c:pt>
              </c:strCache>
            </c:strRef>
          </c:cat>
          <c:val>
            <c:numRef>
              <c:f>'Показатели надежности'!$B$28:$J$28</c:f>
              <c:numCache>
                <c:formatCode>General</c:formatCode>
                <c:ptCount val="9"/>
                <c:pt idx="0">
                  <c:v>0.846974</c:v>
                </c:pt>
                <c:pt idx="1">
                  <c:v>0.71791799999999995</c:v>
                </c:pt>
                <c:pt idx="2">
                  <c:v>0.62378299999999998</c:v>
                </c:pt>
                <c:pt idx="3">
                  <c:v>0.55654199999999998</c:v>
                </c:pt>
                <c:pt idx="4">
                  <c:v>0.473999</c:v>
                </c:pt>
                <c:pt idx="5">
                  <c:v>0.39421800000000001</c:v>
                </c:pt>
                <c:pt idx="6">
                  <c:v>0.291711</c:v>
                </c:pt>
                <c:pt idx="7">
                  <c:v>0.25802399999999998</c:v>
                </c:pt>
                <c:pt idx="8">
                  <c:v>0.24024899999999999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41F-448E-BC9F-831E136221C7}"/>
            </c:ext>
          </c:extLst>
        </c:ser>
        <c:ser>
          <c:idx val="4"/>
          <c:order val="4"/>
          <c:tx>
            <c:strRef>
              <c:f>'Показатели надежности'!$A$29</c:f>
              <c:strCache>
                <c:ptCount val="1"/>
                <c:pt idx="0">
                  <c:v>Норматив</c:v>
                </c:pt>
              </c:strCache>
            </c:strRef>
          </c:tx>
          <c:spPr>
            <a:ln w="317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strRef>
              <c:f>'Показатели надежности'!$B$27:$J$27</c:f>
              <c:strCache>
                <c:ptCount val="9"/>
                <c:pt idx="0">
                  <c:v>2025</c:v>
                </c:pt>
                <c:pt idx="1">
                  <c:v>2026</c:v>
                </c:pt>
                <c:pt idx="2">
                  <c:v>2027</c:v>
                </c:pt>
                <c:pt idx="3">
                  <c:v>2028</c:v>
                </c:pt>
                <c:pt idx="4">
                  <c:v>2029</c:v>
                </c:pt>
                <c:pt idx="5">
                  <c:v>2030-2034</c:v>
                </c:pt>
                <c:pt idx="6">
                  <c:v>2035-2039</c:v>
                </c:pt>
                <c:pt idx="7">
                  <c:v>2040-2044</c:v>
                </c:pt>
                <c:pt idx="8">
                  <c:v>2045</c:v>
                </c:pt>
              </c:strCache>
            </c:strRef>
          </c:cat>
          <c:val>
            <c:numRef>
              <c:f>'Показатели надежности'!$B$29:$J$29</c:f>
              <c:numCache>
                <c:formatCode>General</c:formatCode>
                <c:ptCount val="9"/>
                <c:pt idx="0">
                  <c:v>0.97</c:v>
                </c:pt>
                <c:pt idx="1">
                  <c:v>0.97</c:v>
                </c:pt>
                <c:pt idx="2">
                  <c:v>0.97</c:v>
                </c:pt>
                <c:pt idx="3">
                  <c:v>0.97</c:v>
                </c:pt>
                <c:pt idx="4">
                  <c:v>0.97</c:v>
                </c:pt>
                <c:pt idx="5">
                  <c:v>0.97</c:v>
                </c:pt>
                <c:pt idx="6">
                  <c:v>0.97</c:v>
                </c:pt>
                <c:pt idx="7">
                  <c:v>0.97</c:v>
                </c:pt>
                <c:pt idx="8">
                  <c:v>0.97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41F-448E-BC9F-831E136221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919752320"/>
        <c:axId val="919758976"/>
        <c:extLst>
          <c:ext xmlns:c15="http://schemas.microsoft.com/office/drawing/2012/chart" uri="{02D57815-91ED-43cb-92C2-25804820EDAC}">
            <c15:filteredLine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:tx>
                <c:spPr>
                  <a:ln w="28575" cap="rnd">
                    <a:solidFill>
                      <a:schemeClr val="accent5"/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>
                      <c:ext uri="{02D57815-91ED-43cb-92C2-25804820EDAC}">
                        <c15:formulaRef>
                          <c15:sqref>'Показатели надежности'!$B$27:$J$27</c15:sqref>
                        </c15:formulaRef>
                      </c:ext>
                    </c:extLst>
                    <c:strCache>
                      <c:ptCount val="9"/>
                      <c:pt idx="0">
                        <c:v>2025</c:v>
                      </c:pt>
                      <c:pt idx="1">
                        <c:v>2026</c:v>
                      </c:pt>
                      <c:pt idx="2">
                        <c:v>2027</c:v>
                      </c:pt>
                      <c:pt idx="3">
                        <c:v>2028</c:v>
                      </c:pt>
                      <c:pt idx="4">
                        <c:v>2029</c:v>
                      </c:pt>
                      <c:pt idx="5">
                        <c:v>2030-2034</c:v>
                      </c:pt>
                      <c:pt idx="6">
                        <c:v>2035-2039</c:v>
                      </c:pt>
                      <c:pt idx="7">
                        <c:v>2040-2044</c:v>
                      </c:pt>
                      <c:pt idx="8">
                        <c:v>2045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numCache>
                      <c:formatCode>General</c:formatCode>
                      <c:ptCount val="1"/>
                      <c:pt idx="0">
                        <c:v>1</c:v>
                      </c:pt>
                    </c:numCache>
                  </c:numRef>
                </c:val>
                <c:smooth val="0"/>
                <c:extLst>
                  <c:ext xmlns:c16="http://schemas.microsoft.com/office/drawing/2014/chart" uri="{C3380CC4-5D6E-409C-BE32-E72D297353CC}">
                    <c16:uniqueId val="{00000002-241F-448E-BC9F-831E136221C7}"/>
                  </c:ext>
                </c:extLst>
              </c15:ser>
            </c15:filteredLineSeries>
            <c15:filteredLin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:tx>
                <c:spPr>
                  <a:ln w="28575" cap="rnd">
                    <a:solidFill>
                      <a:schemeClr val="accent4"/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надежности'!$B$27:$J$27</c15:sqref>
                        </c15:formulaRef>
                      </c:ext>
                    </c:extLst>
                    <c:strCache>
                      <c:ptCount val="9"/>
                      <c:pt idx="0">
                        <c:v>2025</c:v>
                      </c:pt>
                      <c:pt idx="1">
                        <c:v>2026</c:v>
                      </c:pt>
                      <c:pt idx="2">
                        <c:v>2027</c:v>
                      </c:pt>
                      <c:pt idx="3">
                        <c:v>2028</c:v>
                      </c:pt>
                      <c:pt idx="4">
                        <c:v>2029</c:v>
                      </c:pt>
                      <c:pt idx="5">
                        <c:v>2030-2034</c:v>
                      </c:pt>
                      <c:pt idx="6">
                        <c:v>2035-2039</c:v>
                      </c:pt>
                      <c:pt idx="7">
                        <c:v>2040-2044</c:v>
                      </c:pt>
                      <c:pt idx="8">
                        <c:v>2045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numCache>
                      <c:formatCode>General</c:formatCode>
                      <c:ptCount val="1"/>
                      <c:pt idx="0">
                        <c:v>1</c:v>
                      </c:pt>
                    </c:numCache>
                  </c:numRef>
                </c: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3-241F-448E-BC9F-831E136221C7}"/>
                  </c:ext>
                </c:extLst>
              </c15:ser>
            </c15:filteredLineSeries>
            <c15:filteredLin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:tx>
                <c:spPr>
                  <a:ln w="28575" cap="rnd">
                    <a:solidFill>
                      <a:schemeClr val="accent6">
                        <a:lumMod val="60000"/>
                      </a:schemeClr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надежности'!$B$27:$J$27</c15:sqref>
                        </c15:formulaRef>
                      </c:ext>
                    </c:extLst>
                    <c:strCache>
                      <c:ptCount val="9"/>
                      <c:pt idx="0">
                        <c:v>2025</c:v>
                      </c:pt>
                      <c:pt idx="1">
                        <c:v>2026</c:v>
                      </c:pt>
                      <c:pt idx="2">
                        <c:v>2027</c:v>
                      </c:pt>
                      <c:pt idx="3">
                        <c:v>2028</c:v>
                      </c:pt>
                      <c:pt idx="4">
                        <c:v>2029</c:v>
                      </c:pt>
                      <c:pt idx="5">
                        <c:v>2030-2034</c:v>
                      </c:pt>
                      <c:pt idx="6">
                        <c:v>2035-2039</c:v>
                      </c:pt>
                      <c:pt idx="7">
                        <c:v>2040-2044</c:v>
                      </c:pt>
                      <c:pt idx="8">
                        <c:v>2045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'Показатели надежности'!#REF!</c15:sqref>
                        </c15:formulaRef>
                      </c:ext>
                    </c:extLst>
                    <c:numCache>
                      <c:formatCode>General</c:formatCode>
                      <c:ptCount val="1"/>
                      <c:pt idx="0">
                        <c:v>1</c:v>
                      </c:pt>
                    </c:numCache>
                  </c:numRef>
                </c: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4-241F-448E-BC9F-831E136221C7}"/>
                  </c:ext>
                </c:extLst>
              </c15:ser>
            </c15:filteredLineSeries>
          </c:ext>
        </c:extLst>
      </c:lineChart>
      <c:catAx>
        <c:axId val="9197523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19758976"/>
        <c:crosses val="autoZero"/>
        <c:auto val="1"/>
        <c:lblAlgn val="ctr"/>
        <c:lblOffset val="100"/>
        <c:noMultiLvlLbl val="0"/>
      </c:catAx>
      <c:valAx>
        <c:axId val="919758976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197523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3236F4-FED9-4C65-A37A-4DED6B792B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8789</TotalTime>
  <Pages>21</Pages>
  <Words>4438</Words>
  <Characters>25302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work2</dc:creator>
  <cp:lastModifiedBy>Давид С. Мгеладзе</cp:lastModifiedBy>
  <cp:revision>466</cp:revision>
  <cp:lastPrinted>2023-05-31T13:48:00Z</cp:lastPrinted>
  <dcterms:created xsi:type="dcterms:W3CDTF">2021-11-20T12:46:00Z</dcterms:created>
  <dcterms:modified xsi:type="dcterms:W3CDTF">2026-05-12T10:23:00Z</dcterms:modified>
</cp:coreProperties>
</file>